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47" w:type="pct"/>
        <w:tblInd w:w="-176" w:type="dxa"/>
        <w:tblLook w:val="04A0" w:firstRow="1" w:lastRow="0" w:firstColumn="1" w:lastColumn="0" w:noHBand="0" w:noVBand="1"/>
      </w:tblPr>
      <w:tblGrid>
        <w:gridCol w:w="6230"/>
        <w:gridCol w:w="9062"/>
      </w:tblGrid>
      <w:tr w:rsidR="00317D2E" w:rsidRPr="00317D2E" w14:paraId="3C992E4F" w14:textId="77777777" w:rsidTr="002D67F4">
        <w:tc>
          <w:tcPr>
            <w:tcW w:w="2037" w:type="pct"/>
          </w:tcPr>
          <w:p w14:paraId="32EB5AC9" w14:textId="77777777" w:rsidR="000F1BD0" w:rsidRPr="00317D2E" w:rsidRDefault="000F1BD0" w:rsidP="00746DB7">
            <w:pPr>
              <w:widowControl/>
              <w:suppressLineNumbers/>
              <w:jc w:val="center"/>
              <w:rPr>
                <w:rFonts w:ascii="Times New Roman" w:hAnsi="Times New Roman" w:cs="Times New Roman"/>
                <w:color w:val="auto"/>
                <w:sz w:val="26"/>
                <w:szCs w:val="26"/>
                <w:lang w:val="en-US" w:eastAsia="en-US"/>
              </w:rPr>
            </w:pPr>
            <w:r w:rsidRPr="00317D2E">
              <w:rPr>
                <w:rFonts w:ascii="Times New Roman" w:hAnsi="Times New Roman" w:cs="Times New Roman"/>
                <w:color w:val="auto"/>
                <w:sz w:val="26"/>
                <w:szCs w:val="26"/>
                <w:lang w:val="en-US" w:eastAsia="en-US"/>
              </w:rPr>
              <w:t>UBND TỈNH QUẢNG NGÃI</w:t>
            </w:r>
          </w:p>
        </w:tc>
        <w:tc>
          <w:tcPr>
            <w:tcW w:w="2963" w:type="pct"/>
          </w:tcPr>
          <w:p w14:paraId="0A06A94A" w14:textId="77777777" w:rsidR="000F1BD0" w:rsidRPr="00317D2E" w:rsidRDefault="000F1BD0" w:rsidP="00746DB7">
            <w:pPr>
              <w:widowControl/>
              <w:suppressLineNumbers/>
              <w:jc w:val="center"/>
              <w:rPr>
                <w:rFonts w:ascii="Times New Roman" w:hAnsi="Times New Roman" w:cs="Times New Roman"/>
                <w:color w:val="auto"/>
                <w:sz w:val="26"/>
                <w:szCs w:val="26"/>
                <w:lang w:val="en-US" w:eastAsia="en-US"/>
              </w:rPr>
            </w:pPr>
            <w:r w:rsidRPr="00317D2E">
              <w:rPr>
                <w:rFonts w:ascii="Times New Roman" w:hAnsi="Times New Roman" w:cs="Times New Roman"/>
                <w:b/>
                <w:color w:val="auto"/>
                <w:sz w:val="26"/>
                <w:szCs w:val="26"/>
                <w:lang w:val="en-US" w:eastAsia="en-US"/>
              </w:rPr>
              <w:t>CỘNG HÒA XÃ HỘI CHỦ NGHĨA VIỆT NAM</w:t>
            </w:r>
          </w:p>
        </w:tc>
      </w:tr>
      <w:tr w:rsidR="00317D2E" w:rsidRPr="00317D2E" w14:paraId="5CD2A58F" w14:textId="77777777" w:rsidTr="002D67F4">
        <w:trPr>
          <w:trHeight w:val="454"/>
        </w:trPr>
        <w:tc>
          <w:tcPr>
            <w:tcW w:w="2037" w:type="pct"/>
          </w:tcPr>
          <w:p w14:paraId="5B926FE7" w14:textId="435C4CFD" w:rsidR="000F1BD0" w:rsidRPr="00317D2E" w:rsidRDefault="00D25638" w:rsidP="00746DB7">
            <w:pPr>
              <w:widowControl/>
              <w:suppressLineNumbers/>
              <w:jc w:val="center"/>
              <w:rPr>
                <w:rFonts w:ascii="Times New Roman" w:hAnsi="Times New Roman" w:cs="Times New Roman"/>
                <w:color w:val="auto"/>
                <w:sz w:val="28"/>
                <w:szCs w:val="28"/>
                <w:lang w:val="en-US" w:eastAsia="en-US"/>
              </w:rPr>
            </w:pPr>
            <w:r w:rsidRPr="00317D2E">
              <w:rPr>
                <w:noProof/>
                <w:color w:val="auto"/>
                <w:sz w:val="28"/>
                <w:szCs w:val="28"/>
                <w:lang w:val="en-US" w:eastAsia="en-US"/>
              </w:rPr>
              <mc:AlternateContent>
                <mc:Choice Requires="wps">
                  <w:drawing>
                    <wp:anchor distT="0" distB="0" distL="114300" distR="114300" simplePos="0" relativeHeight="251658240" behindDoc="0" locked="0" layoutInCell="1" allowOverlap="1" wp14:anchorId="1372A66C" wp14:editId="45A0C2C1">
                      <wp:simplePos x="0" y="0"/>
                      <wp:positionH relativeFrom="column">
                        <wp:posOffset>1520190</wp:posOffset>
                      </wp:positionH>
                      <wp:positionV relativeFrom="paragraph">
                        <wp:posOffset>233045</wp:posOffset>
                      </wp:positionV>
                      <wp:extent cx="742950" cy="635"/>
                      <wp:effectExtent l="0" t="0" r="0" b="18415"/>
                      <wp:wrapNone/>
                      <wp:docPr id="6"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CAE86C" id="_x0000_t32" coordsize="21600,21600" o:spt="32" o:oned="t" path="m,l21600,21600e" filled="f">
                      <v:path arrowok="t" fillok="f" o:connecttype="none"/>
                      <o:lock v:ext="edit" shapetype="t"/>
                    </v:shapetype>
                    <v:shape id="Straight Arrow Connector 4" o:spid="_x0000_s1026" type="#_x0000_t32" style="position:absolute;margin-left:119.7pt;margin-top:18.35pt;width:58.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"/>
                  </w:pict>
                </mc:Fallback>
              </mc:AlternateContent>
            </w:r>
            <w:r w:rsidR="000F1BD0" w:rsidRPr="00317D2E">
              <w:rPr>
                <w:rFonts w:ascii="Times New Roman" w:hAnsi="Times New Roman" w:cs="Times New Roman"/>
                <w:b/>
                <w:color w:val="auto"/>
                <w:sz w:val="28"/>
                <w:szCs w:val="28"/>
                <w:lang w:val="en-US" w:eastAsia="en-US"/>
              </w:rPr>
              <w:t>SỞ XÂY DỰNG</w:t>
            </w:r>
          </w:p>
        </w:tc>
        <w:tc>
          <w:tcPr>
            <w:tcW w:w="2963" w:type="pct"/>
          </w:tcPr>
          <w:p w14:paraId="1BDBDDA4" w14:textId="786D2462" w:rsidR="000F1BD0" w:rsidRPr="00317D2E" w:rsidRDefault="00D25638" w:rsidP="00746DB7">
            <w:pPr>
              <w:widowControl/>
              <w:suppressLineNumbers/>
              <w:jc w:val="center"/>
              <w:rPr>
                <w:rFonts w:ascii="Times New Roman" w:hAnsi="Times New Roman" w:cs="Times New Roman"/>
                <w:color w:val="auto"/>
                <w:sz w:val="26"/>
                <w:szCs w:val="26"/>
                <w:lang w:val="en-US" w:eastAsia="en-US"/>
              </w:rPr>
            </w:pPr>
            <w:r w:rsidRPr="00317D2E">
              <w:rPr>
                <w:noProof/>
                <w:color w:val="auto"/>
                <w:sz w:val="26"/>
                <w:szCs w:val="26"/>
                <w:lang w:val="en-US" w:eastAsia="en-US"/>
              </w:rPr>
              <mc:AlternateContent>
                <mc:Choice Requires="wps">
                  <w:drawing>
                    <wp:anchor distT="4294967295" distB="4294967295" distL="114300" distR="114300" simplePos="0" relativeHeight="251657216" behindDoc="0" locked="0" layoutInCell="1" allowOverlap="1" wp14:anchorId="30672F82" wp14:editId="7209AE35">
                      <wp:simplePos x="0" y="0"/>
                      <wp:positionH relativeFrom="column">
                        <wp:posOffset>1833880</wp:posOffset>
                      </wp:positionH>
                      <wp:positionV relativeFrom="paragraph">
                        <wp:posOffset>252729</wp:posOffset>
                      </wp:positionV>
                      <wp:extent cx="1981835" cy="0"/>
                      <wp:effectExtent l="0" t="0" r="0" b="0"/>
                      <wp:wrapNone/>
                      <wp:docPr id="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8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A35FEA" id="Straight Arrow Connector 2" o:spid="_x0000_s1026" type="#_x0000_t32" style="position:absolute;margin-left:144.4pt;margin-top:19.9pt;width:156.0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"/>
                  </w:pict>
                </mc:Fallback>
              </mc:AlternateContent>
            </w:r>
            <w:r w:rsidR="000F1BD0" w:rsidRPr="00317D2E">
              <w:rPr>
                <w:rFonts w:ascii="Times New Roman" w:hAnsi="Times New Roman" w:cs="Times New Roman"/>
                <w:b/>
                <w:color w:val="auto"/>
                <w:sz w:val="26"/>
                <w:szCs w:val="26"/>
                <w:lang w:val="en-US" w:eastAsia="en-US"/>
              </w:rPr>
              <w:t>Độc lập - Tự do - Hạnh phúc</w:t>
            </w:r>
          </w:p>
        </w:tc>
      </w:tr>
      <w:tr w:rsidR="00317D2E" w:rsidRPr="00317D2E" w14:paraId="3CECE611" w14:textId="77777777" w:rsidTr="002D67F4">
        <w:tc>
          <w:tcPr>
            <w:tcW w:w="2037" w:type="pct"/>
          </w:tcPr>
          <w:p w14:paraId="182635A5" w14:textId="77777777" w:rsidR="000F1BD0" w:rsidRPr="00317D2E" w:rsidRDefault="000F1BD0" w:rsidP="00746DB7">
            <w:pPr>
              <w:widowControl/>
              <w:suppressLineNumbers/>
              <w:jc w:val="center"/>
              <w:rPr>
                <w:rFonts w:ascii="Times New Roman" w:hAnsi="Times New Roman" w:cs="Times New Roman"/>
                <w:color w:val="auto"/>
                <w:sz w:val="20"/>
                <w:szCs w:val="20"/>
                <w:lang w:val="en-US" w:eastAsia="en-US"/>
              </w:rPr>
            </w:pPr>
          </w:p>
        </w:tc>
        <w:tc>
          <w:tcPr>
            <w:tcW w:w="2963" w:type="pct"/>
          </w:tcPr>
          <w:p w14:paraId="0CE4B47D" w14:textId="3D3903B4" w:rsidR="000F1BD0" w:rsidRPr="00317D2E" w:rsidRDefault="000F1BD0" w:rsidP="00746DB7">
            <w:pPr>
              <w:widowControl/>
              <w:suppressLineNumbers/>
              <w:jc w:val="center"/>
              <w:rPr>
                <w:rFonts w:ascii="Times New Roman" w:hAnsi="Times New Roman" w:cs="Times New Roman"/>
                <w:color w:val="auto"/>
                <w:sz w:val="26"/>
                <w:szCs w:val="26"/>
                <w:lang w:val="en-US" w:eastAsia="en-US"/>
              </w:rPr>
            </w:pPr>
            <w:r w:rsidRPr="00317D2E">
              <w:rPr>
                <w:rFonts w:ascii="Times New Roman" w:hAnsi="Times New Roman" w:cs="Times New Roman"/>
                <w:i/>
                <w:color w:val="auto"/>
                <w:sz w:val="26"/>
                <w:szCs w:val="26"/>
                <w:lang w:val="en-US" w:eastAsia="en-US"/>
              </w:rPr>
              <w:t xml:space="preserve">Quảng Ngãi, ngày </w:t>
            </w:r>
            <w:r w:rsidR="009E5A5F">
              <w:rPr>
                <w:rFonts w:ascii="Times New Roman" w:hAnsi="Times New Roman" w:cs="Times New Roman"/>
                <w:i/>
                <w:color w:val="auto"/>
                <w:sz w:val="26"/>
                <w:szCs w:val="26"/>
                <w:lang w:val="en-US" w:eastAsia="en-US"/>
              </w:rPr>
              <w:t xml:space="preserve">      </w:t>
            </w:r>
            <w:r w:rsidRPr="00317D2E">
              <w:rPr>
                <w:rFonts w:ascii="Times New Roman" w:hAnsi="Times New Roman" w:cs="Times New Roman"/>
                <w:i/>
                <w:color w:val="auto"/>
                <w:sz w:val="26"/>
                <w:szCs w:val="26"/>
                <w:lang w:val="en-US" w:eastAsia="en-US"/>
              </w:rPr>
              <w:t xml:space="preserve"> tháng </w:t>
            </w:r>
            <w:r w:rsidR="000B6A36">
              <w:rPr>
                <w:rFonts w:ascii="Times New Roman" w:hAnsi="Times New Roman" w:cs="Times New Roman"/>
                <w:i/>
                <w:color w:val="auto"/>
                <w:sz w:val="26"/>
                <w:szCs w:val="26"/>
                <w:lang w:val="en-US" w:eastAsia="en-US"/>
              </w:rPr>
              <w:t>5</w:t>
            </w:r>
            <w:r w:rsidRPr="00317D2E">
              <w:rPr>
                <w:rFonts w:ascii="Times New Roman" w:hAnsi="Times New Roman" w:cs="Times New Roman"/>
                <w:i/>
                <w:color w:val="auto"/>
                <w:sz w:val="26"/>
                <w:szCs w:val="26"/>
                <w:lang w:val="en-US" w:eastAsia="en-US"/>
              </w:rPr>
              <w:t xml:space="preserve"> năm 202</w:t>
            </w:r>
            <w:r w:rsidR="009D5E68">
              <w:rPr>
                <w:rFonts w:ascii="Times New Roman" w:hAnsi="Times New Roman" w:cs="Times New Roman"/>
                <w:i/>
                <w:color w:val="auto"/>
                <w:sz w:val="26"/>
                <w:szCs w:val="26"/>
                <w:lang w:val="en-US" w:eastAsia="en-US"/>
              </w:rPr>
              <w:t>6</w:t>
            </w:r>
          </w:p>
        </w:tc>
      </w:tr>
      <w:tr w:rsidR="00317D2E" w:rsidRPr="00317D2E" w14:paraId="4CF7E5F1" w14:textId="77777777" w:rsidTr="002D67F4">
        <w:tc>
          <w:tcPr>
            <w:tcW w:w="2037" w:type="pct"/>
          </w:tcPr>
          <w:p w14:paraId="6742FF07" w14:textId="77777777" w:rsidR="000F1BD0" w:rsidRPr="00317D2E" w:rsidRDefault="000F1BD0" w:rsidP="00746DB7">
            <w:pPr>
              <w:widowControl/>
              <w:jc w:val="center"/>
              <w:rPr>
                <w:rFonts w:ascii="Times New Roman" w:hAnsi="Times New Roman" w:cs="Times New Roman"/>
                <w:color w:val="auto"/>
                <w:sz w:val="20"/>
                <w:szCs w:val="20"/>
                <w:lang w:val="en-US" w:eastAsia="en-US"/>
              </w:rPr>
            </w:pPr>
          </w:p>
        </w:tc>
        <w:tc>
          <w:tcPr>
            <w:tcW w:w="2963" w:type="pct"/>
          </w:tcPr>
          <w:p w14:paraId="103E9C1E" w14:textId="77777777" w:rsidR="000F1BD0" w:rsidRPr="00317D2E" w:rsidRDefault="000F1BD0" w:rsidP="00746DB7">
            <w:pPr>
              <w:widowControl/>
              <w:suppressLineNumbers/>
              <w:jc w:val="right"/>
              <w:rPr>
                <w:rFonts w:ascii="Times New Roman" w:hAnsi="Times New Roman" w:cs="Times New Roman"/>
                <w:i/>
                <w:color w:val="auto"/>
                <w:sz w:val="26"/>
                <w:szCs w:val="26"/>
                <w:lang w:val="en-US" w:eastAsia="en-US"/>
              </w:rPr>
            </w:pPr>
          </w:p>
        </w:tc>
      </w:tr>
    </w:tbl>
    <w:p w14:paraId="5D3D2D7C" w14:textId="6333F093" w:rsidR="000E1768" w:rsidRPr="000B6A36" w:rsidRDefault="000E1768" w:rsidP="00746DB7">
      <w:pPr>
        <w:jc w:val="center"/>
        <w:rPr>
          <w:rFonts w:ascii="Times New Roman" w:eastAsia="Yu Gothic" w:hAnsi="Times New Roman" w:cs="Times New Roman"/>
          <w:b/>
          <w:bCs/>
          <w:color w:val="auto"/>
          <w:sz w:val="26"/>
          <w:szCs w:val="26"/>
        </w:rPr>
      </w:pPr>
      <w:r w:rsidRPr="00317D2E">
        <w:rPr>
          <w:rFonts w:ascii="Times New Roman" w:eastAsia="Yu Gothic" w:hAnsi="Times New Roman" w:cs="Times New Roman"/>
          <w:b/>
          <w:bCs/>
          <w:color w:val="auto"/>
          <w:sz w:val="26"/>
          <w:szCs w:val="26"/>
        </w:rPr>
        <w:t>BẢN SO SÁNH, THUYẾT MINH NỘI DUNG DỰ THẢO</w:t>
      </w:r>
      <w:r w:rsidR="000F1BD0" w:rsidRPr="00317D2E">
        <w:rPr>
          <w:rFonts w:ascii="Times New Roman" w:eastAsia="Yu Gothic" w:hAnsi="Times New Roman" w:cs="Times New Roman"/>
          <w:b/>
          <w:bCs/>
          <w:color w:val="auto"/>
          <w:sz w:val="26"/>
          <w:szCs w:val="26"/>
        </w:rPr>
        <w:t xml:space="preserve"> </w:t>
      </w:r>
      <w:r w:rsidR="002F5136" w:rsidRPr="00317D2E">
        <w:rPr>
          <w:rFonts w:ascii="Times New Roman" w:eastAsia="Yu Gothic" w:hAnsi="Times New Roman" w:cs="Times New Roman"/>
          <w:b/>
          <w:bCs/>
          <w:color w:val="auto"/>
          <w:sz w:val="26"/>
          <w:szCs w:val="26"/>
        </w:rPr>
        <w:t xml:space="preserve">QUYẾT ĐỊNH </w:t>
      </w:r>
      <w:r w:rsidR="00FD2966" w:rsidRPr="00FD2966">
        <w:rPr>
          <w:rFonts w:ascii="Times New Roman" w:eastAsia="Yu Gothic" w:hAnsi="Times New Roman" w:cs="Times New Roman"/>
          <w:b/>
          <w:bCs/>
          <w:color w:val="auto"/>
          <w:sz w:val="26"/>
          <w:szCs w:val="26"/>
        </w:rPr>
        <w:t xml:space="preserve">QUY </w:t>
      </w:r>
      <w:r w:rsidR="00FD2966" w:rsidRPr="00FD2966">
        <w:rPr>
          <w:rFonts w:ascii="Times New Roman" w:eastAsia="Yu Gothic" w:hAnsi="Times New Roman" w:cs="Times New Roman"/>
          <w:b/>
          <w:bCs/>
          <w:color w:val="auto"/>
          <w:sz w:val="26"/>
          <w:szCs w:val="26"/>
        </w:rPr>
        <w:t>ĐỊNH</w:t>
      </w:r>
      <w:r w:rsidR="00FD2966" w:rsidRPr="00A656FE">
        <w:rPr>
          <w:rFonts w:ascii="Times New Roman" w:eastAsia="Yu Gothic" w:hAnsi="Times New Roman" w:cs="Times New Roman"/>
          <w:b/>
          <w:bCs/>
          <w:color w:val="auto"/>
          <w:sz w:val="26"/>
          <w:szCs w:val="26"/>
        </w:rPr>
        <w:t xml:space="preserve"> </w:t>
      </w:r>
      <w:r w:rsidR="00A656FE" w:rsidRPr="00A656FE">
        <w:rPr>
          <w:rFonts w:ascii="Times New Roman" w:eastAsia="Yu Gothic" w:hAnsi="Times New Roman" w:cs="Times New Roman"/>
          <w:b/>
          <w:bCs/>
          <w:color w:val="auto"/>
          <w:sz w:val="26"/>
          <w:szCs w:val="26"/>
        </w:rPr>
        <w:t>V</w:t>
      </w:r>
      <w:r w:rsidR="00A656FE" w:rsidRPr="00A656FE">
        <w:rPr>
          <w:rFonts w:ascii="Times New Roman" w:eastAsia="Yu Gothic" w:hAnsi="Times New Roman" w:cs="Times New Roman"/>
          <w:b/>
          <w:bCs/>
          <w:color w:val="auto"/>
          <w:sz w:val="26"/>
          <w:szCs w:val="26"/>
        </w:rPr>
        <w:t>Ề</w:t>
      </w:r>
      <w:r w:rsidR="00A656FE" w:rsidRPr="00A656FE">
        <w:rPr>
          <w:rFonts w:ascii="Times New Roman" w:eastAsia="Yu Gothic" w:hAnsi="Times New Roman" w:cs="Times New Roman"/>
          <w:b/>
          <w:bCs/>
          <w:color w:val="auto"/>
          <w:sz w:val="26"/>
          <w:szCs w:val="26"/>
        </w:rPr>
        <w:t xml:space="preserve"> T</w:t>
      </w:r>
      <w:r w:rsidR="00A656FE" w:rsidRPr="00A656FE">
        <w:rPr>
          <w:rFonts w:ascii="Times New Roman" w:eastAsia="Yu Gothic" w:hAnsi="Times New Roman" w:cs="Times New Roman"/>
          <w:b/>
          <w:bCs/>
          <w:color w:val="auto"/>
          <w:sz w:val="26"/>
          <w:szCs w:val="26"/>
        </w:rPr>
        <w:t>Ổ</w:t>
      </w:r>
      <w:r w:rsidR="00A656FE" w:rsidRPr="00A656FE">
        <w:rPr>
          <w:rFonts w:ascii="Times New Roman" w:eastAsia="Yu Gothic" w:hAnsi="Times New Roman" w:cs="Times New Roman"/>
          <w:b/>
          <w:bCs/>
          <w:color w:val="auto"/>
          <w:sz w:val="26"/>
          <w:szCs w:val="26"/>
        </w:rPr>
        <w:t xml:space="preserve"> CH</w:t>
      </w:r>
      <w:r w:rsidR="00A656FE" w:rsidRPr="00A656FE">
        <w:rPr>
          <w:rFonts w:ascii="Times New Roman" w:eastAsia="Yu Gothic" w:hAnsi="Times New Roman" w:cs="Times New Roman"/>
          <w:b/>
          <w:bCs/>
          <w:color w:val="auto"/>
          <w:sz w:val="26"/>
          <w:szCs w:val="26"/>
        </w:rPr>
        <w:t>ỨC</w:t>
      </w:r>
      <w:r w:rsidR="00A656FE" w:rsidRPr="00A656FE">
        <w:rPr>
          <w:rFonts w:ascii="Times New Roman" w:eastAsia="Yu Gothic" w:hAnsi="Times New Roman" w:cs="Times New Roman"/>
          <w:b/>
          <w:bCs/>
          <w:color w:val="auto"/>
          <w:sz w:val="26"/>
          <w:szCs w:val="26"/>
        </w:rPr>
        <w:t xml:space="preserve"> L</w:t>
      </w:r>
      <w:r w:rsidR="00A656FE" w:rsidRPr="00A656FE">
        <w:rPr>
          <w:rFonts w:ascii="Times New Roman" w:eastAsia="Yu Gothic" w:hAnsi="Times New Roman" w:cs="Times New Roman"/>
          <w:b/>
          <w:bCs/>
          <w:color w:val="auto"/>
          <w:sz w:val="26"/>
          <w:szCs w:val="26"/>
        </w:rPr>
        <w:t>ẬP</w:t>
      </w:r>
      <w:r w:rsidR="00A656FE" w:rsidRPr="00A656FE">
        <w:rPr>
          <w:rFonts w:ascii="Times New Roman" w:eastAsia="Yu Gothic" w:hAnsi="Times New Roman" w:cs="Times New Roman"/>
          <w:b/>
          <w:bCs/>
          <w:color w:val="auto"/>
          <w:sz w:val="26"/>
          <w:szCs w:val="26"/>
        </w:rPr>
        <w:t xml:space="preserve">, </w:t>
      </w:r>
      <w:r w:rsidR="00BE56DC" w:rsidRPr="00BE56DC">
        <w:rPr>
          <w:rFonts w:ascii="Times New Roman" w:eastAsia="Yu Gothic" w:hAnsi="Times New Roman" w:cs="Times New Roman"/>
          <w:b/>
          <w:bCs/>
          <w:color w:val="auto"/>
          <w:sz w:val="26"/>
          <w:szCs w:val="26"/>
        </w:rPr>
        <w:t>PH</w:t>
      </w:r>
      <w:r w:rsidR="00BE56DC" w:rsidRPr="00BE56DC">
        <w:rPr>
          <w:rFonts w:ascii="Times New Roman" w:eastAsia="Yu Gothic" w:hAnsi="Times New Roman" w:cs="Times New Roman"/>
          <w:b/>
          <w:bCs/>
          <w:color w:val="auto"/>
          <w:sz w:val="26"/>
          <w:szCs w:val="26"/>
        </w:rPr>
        <w:t>Ê</w:t>
      </w:r>
      <w:r w:rsidR="00BE56DC" w:rsidRPr="00BE56DC">
        <w:rPr>
          <w:rFonts w:ascii="Times New Roman" w:eastAsia="Yu Gothic" w:hAnsi="Times New Roman" w:cs="Times New Roman"/>
          <w:b/>
          <w:bCs/>
          <w:color w:val="auto"/>
          <w:sz w:val="26"/>
          <w:szCs w:val="26"/>
        </w:rPr>
        <w:t xml:space="preserve"> DUY</w:t>
      </w:r>
      <w:r w:rsidR="00BE56DC" w:rsidRPr="00BE56DC">
        <w:rPr>
          <w:rFonts w:ascii="Times New Roman" w:eastAsia="Yu Gothic" w:hAnsi="Times New Roman" w:cs="Times New Roman"/>
          <w:b/>
          <w:bCs/>
          <w:color w:val="auto"/>
          <w:sz w:val="26"/>
          <w:szCs w:val="26"/>
        </w:rPr>
        <w:t>Ệ</w:t>
      </w:r>
      <w:r w:rsidR="00BE56DC" w:rsidRPr="00BE56DC">
        <w:rPr>
          <w:rFonts w:ascii="Times New Roman" w:eastAsia="Yu Gothic" w:hAnsi="Times New Roman" w:cs="Times New Roman"/>
          <w:b/>
          <w:bCs/>
          <w:color w:val="auto"/>
          <w:sz w:val="26"/>
          <w:szCs w:val="26"/>
        </w:rPr>
        <w:t xml:space="preserve">T, </w:t>
      </w:r>
      <w:r w:rsidR="00FE06EF" w:rsidRPr="00FE06EF">
        <w:rPr>
          <w:rFonts w:ascii="Times New Roman" w:eastAsia="Yu Gothic" w:hAnsi="Times New Roman" w:cs="Times New Roman"/>
          <w:b/>
          <w:bCs/>
          <w:color w:val="auto"/>
          <w:sz w:val="26"/>
          <w:szCs w:val="26"/>
        </w:rPr>
        <w:t>Đ</w:t>
      </w:r>
      <w:r w:rsidR="00FE06EF" w:rsidRPr="00FE06EF">
        <w:rPr>
          <w:rFonts w:ascii="Times New Roman" w:eastAsia="Yu Gothic" w:hAnsi="Times New Roman" w:cs="Times New Roman"/>
          <w:b/>
          <w:bCs/>
          <w:color w:val="auto"/>
          <w:sz w:val="26"/>
          <w:szCs w:val="26"/>
        </w:rPr>
        <w:t>I</w:t>
      </w:r>
      <w:r w:rsidR="00FE06EF" w:rsidRPr="00FE06EF">
        <w:rPr>
          <w:rFonts w:ascii="Times New Roman" w:eastAsia="Yu Gothic" w:hAnsi="Times New Roman" w:cs="Times New Roman"/>
          <w:b/>
          <w:bCs/>
          <w:color w:val="auto"/>
          <w:sz w:val="26"/>
          <w:szCs w:val="26"/>
        </w:rPr>
        <w:t>ỀU</w:t>
      </w:r>
      <w:r w:rsidR="00FE06EF" w:rsidRPr="00FE06EF">
        <w:rPr>
          <w:rFonts w:ascii="Times New Roman" w:eastAsia="Yu Gothic" w:hAnsi="Times New Roman" w:cs="Times New Roman"/>
          <w:b/>
          <w:bCs/>
          <w:color w:val="auto"/>
          <w:sz w:val="26"/>
          <w:szCs w:val="26"/>
        </w:rPr>
        <w:t xml:space="preserve"> CH</w:t>
      </w:r>
      <w:r w:rsidR="00FE06EF" w:rsidRPr="00FE06EF">
        <w:rPr>
          <w:rFonts w:ascii="Times New Roman" w:eastAsia="Yu Gothic" w:hAnsi="Times New Roman" w:cs="Times New Roman"/>
          <w:b/>
          <w:bCs/>
          <w:color w:val="auto"/>
          <w:sz w:val="26"/>
          <w:szCs w:val="26"/>
        </w:rPr>
        <w:t>ỈNH</w:t>
      </w:r>
      <w:r w:rsidR="00FE06EF" w:rsidRPr="00FE06EF">
        <w:rPr>
          <w:rFonts w:ascii="Times New Roman" w:eastAsia="Yu Gothic" w:hAnsi="Times New Roman" w:cs="Times New Roman"/>
          <w:b/>
          <w:bCs/>
          <w:color w:val="auto"/>
          <w:sz w:val="26"/>
          <w:szCs w:val="26"/>
        </w:rPr>
        <w:t xml:space="preserve"> </w:t>
      </w:r>
      <w:r w:rsidR="00710421" w:rsidRPr="00710421">
        <w:rPr>
          <w:rFonts w:ascii="Times New Roman" w:eastAsia="Yu Gothic" w:hAnsi="Times New Roman" w:cs="Times New Roman"/>
          <w:b/>
          <w:bCs/>
          <w:color w:val="auto"/>
          <w:sz w:val="26"/>
          <w:szCs w:val="26"/>
        </w:rPr>
        <w:t>K</w:t>
      </w:r>
      <w:r w:rsidR="00710421" w:rsidRPr="00710421">
        <w:rPr>
          <w:rFonts w:ascii="Times New Roman" w:eastAsia="Yu Gothic" w:hAnsi="Times New Roman" w:cs="Times New Roman"/>
          <w:b/>
          <w:bCs/>
          <w:color w:val="auto"/>
          <w:sz w:val="26"/>
          <w:szCs w:val="26"/>
        </w:rPr>
        <w:t>Ế</w:t>
      </w:r>
      <w:r w:rsidR="00710421" w:rsidRPr="00710421">
        <w:rPr>
          <w:rFonts w:ascii="Times New Roman" w:eastAsia="Yu Gothic" w:hAnsi="Times New Roman" w:cs="Times New Roman"/>
          <w:b/>
          <w:bCs/>
          <w:color w:val="auto"/>
          <w:sz w:val="26"/>
          <w:szCs w:val="26"/>
        </w:rPr>
        <w:t xml:space="preserve"> HO</w:t>
      </w:r>
      <w:r w:rsidR="00710421" w:rsidRPr="00710421">
        <w:rPr>
          <w:rFonts w:ascii="Times New Roman" w:eastAsia="Yu Gothic" w:hAnsi="Times New Roman" w:cs="Times New Roman"/>
          <w:b/>
          <w:bCs/>
          <w:color w:val="auto"/>
          <w:sz w:val="26"/>
          <w:szCs w:val="26"/>
        </w:rPr>
        <w:t>ẠCH</w:t>
      </w:r>
      <w:r w:rsidR="00710421" w:rsidRPr="00710421">
        <w:rPr>
          <w:rFonts w:ascii="Times New Roman" w:eastAsia="Yu Gothic" w:hAnsi="Times New Roman" w:cs="Times New Roman"/>
          <w:b/>
          <w:bCs/>
          <w:color w:val="auto"/>
          <w:sz w:val="26"/>
          <w:szCs w:val="26"/>
        </w:rPr>
        <w:t xml:space="preserve"> </w:t>
      </w:r>
      <w:r w:rsidR="00E43895" w:rsidRPr="00E43895">
        <w:rPr>
          <w:rFonts w:ascii="Times New Roman" w:eastAsia="Yu Gothic" w:hAnsi="Times New Roman" w:cs="Times New Roman"/>
          <w:b/>
          <w:bCs/>
          <w:color w:val="auto"/>
          <w:sz w:val="26"/>
          <w:szCs w:val="26"/>
        </w:rPr>
        <w:t>QU</w:t>
      </w:r>
      <w:r w:rsidR="00E43895" w:rsidRPr="00E43895">
        <w:rPr>
          <w:rFonts w:ascii="Times New Roman" w:eastAsia="Yu Gothic" w:hAnsi="Times New Roman" w:cs="Times New Roman"/>
          <w:b/>
          <w:bCs/>
          <w:color w:val="auto"/>
          <w:sz w:val="26"/>
          <w:szCs w:val="26"/>
        </w:rPr>
        <w:t>ẢN</w:t>
      </w:r>
      <w:r w:rsidR="00E43895" w:rsidRPr="00E43895">
        <w:rPr>
          <w:rFonts w:ascii="Times New Roman" w:eastAsia="Yu Gothic" w:hAnsi="Times New Roman" w:cs="Times New Roman"/>
          <w:b/>
          <w:bCs/>
          <w:color w:val="auto"/>
          <w:sz w:val="26"/>
          <w:szCs w:val="26"/>
        </w:rPr>
        <w:t xml:space="preserve"> L</w:t>
      </w:r>
      <w:r w:rsidR="00E43895" w:rsidRPr="00E43895">
        <w:rPr>
          <w:rFonts w:ascii="Times New Roman" w:eastAsia="Yu Gothic" w:hAnsi="Times New Roman" w:cs="Times New Roman"/>
          <w:b/>
          <w:bCs/>
          <w:color w:val="auto"/>
          <w:sz w:val="26"/>
          <w:szCs w:val="26"/>
        </w:rPr>
        <w:t>Ý</w:t>
      </w:r>
      <w:r w:rsidR="00E43895" w:rsidRPr="00E43895">
        <w:rPr>
          <w:rFonts w:ascii="Times New Roman" w:eastAsia="Yu Gothic" w:hAnsi="Times New Roman" w:cs="Times New Roman"/>
          <w:b/>
          <w:bCs/>
          <w:color w:val="auto"/>
          <w:sz w:val="26"/>
          <w:szCs w:val="26"/>
        </w:rPr>
        <w:t>, V</w:t>
      </w:r>
      <w:r w:rsidR="00E43895" w:rsidRPr="00E43895">
        <w:rPr>
          <w:rFonts w:ascii="Times New Roman" w:eastAsia="Yu Gothic" w:hAnsi="Times New Roman" w:cs="Times New Roman"/>
          <w:b/>
          <w:bCs/>
          <w:color w:val="auto"/>
          <w:sz w:val="26"/>
          <w:szCs w:val="26"/>
        </w:rPr>
        <w:t>ẬN</w:t>
      </w:r>
      <w:r w:rsidR="00E43895" w:rsidRPr="00E43895">
        <w:rPr>
          <w:rFonts w:ascii="Times New Roman" w:eastAsia="Yu Gothic" w:hAnsi="Times New Roman" w:cs="Times New Roman"/>
          <w:b/>
          <w:bCs/>
          <w:color w:val="auto"/>
          <w:sz w:val="26"/>
          <w:szCs w:val="26"/>
        </w:rPr>
        <w:t xml:space="preserve"> H</w:t>
      </w:r>
      <w:r w:rsidR="00E43895" w:rsidRPr="00E43895">
        <w:rPr>
          <w:rFonts w:ascii="Times New Roman" w:eastAsia="Yu Gothic" w:hAnsi="Times New Roman" w:cs="Times New Roman"/>
          <w:b/>
          <w:bCs/>
          <w:color w:val="auto"/>
          <w:sz w:val="26"/>
          <w:szCs w:val="26"/>
        </w:rPr>
        <w:t>ÀNH</w:t>
      </w:r>
      <w:r w:rsidR="00E43895" w:rsidRPr="00E43895">
        <w:rPr>
          <w:rFonts w:ascii="Times New Roman" w:eastAsia="Yu Gothic" w:hAnsi="Times New Roman" w:cs="Times New Roman"/>
          <w:b/>
          <w:bCs/>
          <w:color w:val="auto"/>
          <w:sz w:val="26"/>
          <w:szCs w:val="26"/>
        </w:rPr>
        <w:t xml:space="preserve">, </w:t>
      </w:r>
      <w:r w:rsidR="00584677" w:rsidRPr="00584677">
        <w:rPr>
          <w:rFonts w:ascii="Times New Roman" w:eastAsia="Yu Gothic" w:hAnsi="Times New Roman" w:cs="Times New Roman"/>
          <w:b/>
          <w:bCs/>
          <w:color w:val="auto"/>
          <w:sz w:val="26"/>
          <w:szCs w:val="26"/>
        </w:rPr>
        <w:t>KHAI TH</w:t>
      </w:r>
      <w:r w:rsidR="00584677" w:rsidRPr="00584677">
        <w:rPr>
          <w:rFonts w:ascii="Times New Roman" w:eastAsia="Yu Gothic" w:hAnsi="Times New Roman" w:cs="Times New Roman"/>
          <w:b/>
          <w:bCs/>
          <w:color w:val="auto"/>
          <w:sz w:val="26"/>
          <w:szCs w:val="26"/>
        </w:rPr>
        <w:t>ÁC</w:t>
      </w:r>
      <w:r w:rsidR="008E6D5E" w:rsidRPr="008E6D5E">
        <w:rPr>
          <w:rFonts w:ascii="Times New Roman" w:eastAsia="Yu Gothic" w:hAnsi="Times New Roman" w:cs="Times New Roman"/>
          <w:b/>
          <w:bCs/>
          <w:color w:val="auto"/>
          <w:sz w:val="26"/>
          <w:szCs w:val="26"/>
        </w:rPr>
        <w:t>, B</w:t>
      </w:r>
      <w:r w:rsidR="008E6D5E" w:rsidRPr="008E6D5E">
        <w:rPr>
          <w:rFonts w:ascii="Times New Roman" w:eastAsia="Yu Gothic" w:hAnsi="Times New Roman" w:cs="Times New Roman"/>
          <w:b/>
          <w:bCs/>
          <w:color w:val="auto"/>
          <w:sz w:val="26"/>
          <w:szCs w:val="26"/>
        </w:rPr>
        <w:t>ẢO</w:t>
      </w:r>
      <w:r w:rsidR="008E6D5E" w:rsidRPr="008E6D5E">
        <w:rPr>
          <w:rFonts w:ascii="Times New Roman" w:eastAsia="Yu Gothic" w:hAnsi="Times New Roman" w:cs="Times New Roman"/>
          <w:b/>
          <w:bCs/>
          <w:color w:val="auto"/>
          <w:sz w:val="26"/>
          <w:szCs w:val="26"/>
        </w:rPr>
        <w:t xml:space="preserve"> TR</w:t>
      </w:r>
      <w:r w:rsidR="008E6D5E" w:rsidRPr="008E6D5E">
        <w:rPr>
          <w:rFonts w:ascii="Times New Roman" w:eastAsia="Yu Gothic" w:hAnsi="Times New Roman" w:cs="Times New Roman"/>
          <w:b/>
          <w:bCs/>
          <w:color w:val="auto"/>
          <w:sz w:val="26"/>
          <w:szCs w:val="26"/>
        </w:rPr>
        <w:t>Ì</w:t>
      </w:r>
      <w:r w:rsidR="008E6D5E" w:rsidRPr="008E6D5E">
        <w:rPr>
          <w:rFonts w:ascii="Times New Roman" w:eastAsia="Yu Gothic" w:hAnsi="Times New Roman" w:cs="Times New Roman"/>
          <w:b/>
          <w:bCs/>
          <w:color w:val="auto"/>
          <w:sz w:val="26"/>
          <w:szCs w:val="26"/>
        </w:rPr>
        <w:t xml:space="preserve"> K</w:t>
      </w:r>
      <w:r w:rsidR="008E6D5E" w:rsidRPr="008E6D5E">
        <w:rPr>
          <w:rFonts w:ascii="Times New Roman" w:eastAsia="Yu Gothic" w:hAnsi="Times New Roman" w:cs="Times New Roman"/>
          <w:b/>
          <w:bCs/>
          <w:color w:val="auto"/>
          <w:sz w:val="26"/>
          <w:szCs w:val="26"/>
        </w:rPr>
        <w:t>ẾT</w:t>
      </w:r>
      <w:r w:rsidR="008E6D5E" w:rsidRPr="008E6D5E">
        <w:rPr>
          <w:rFonts w:ascii="Times New Roman" w:eastAsia="Yu Gothic" w:hAnsi="Times New Roman" w:cs="Times New Roman"/>
          <w:b/>
          <w:bCs/>
          <w:color w:val="auto"/>
          <w:sz w:val="26"/>
          <w:szCs w:val="26"/>
        </w:rPr>
        <w:t xml:space="preserve"> C</w:t>
      </w:r>
      <w:r w:rsidR="008E6D5E" w:rsidRPr="008E6D5E">
        <w:rPr>
          <w:rFonts w:ascii="Times New Roman" w:eastAsia="Yu Gothic" w:hAnsi="Times New Roman" w:cs="Times New Roman"/>
          <w:b/>
          <w:bCs/>
          <w:color w:val="auto"/>
          <w:sz w:val="26"/>
          <w:szCs w:val="26"/>
        </w:rPr>
        <w:t>Ấ</w:t>
      </w:r>
      <w:r w:rsidR="008E6D5E" w:rsidRPr="008E6D5E">
        <w:rPr>
          <w:rFonts w:ascii="Times New Roman" w:eastAsia="Yu Gothic" w:hAnsi="Times New Roman" w:cs="Times New Roman"/>
          <w:b/>
          <w:bCs/>
          <w:color w:val="auto"/>
          <w:sz w:val="26"/>
          <w:szCs w:val="26"/>
        </w:rPr>
        <w:t>U H</w:t>
      </w:r>
      <w:r w:rsidR="008E6D5E" w:rsidRPr="008E6D5E">
        <w:rPr>
          <w:rFonts w:ascii="Times New Roman" w:eastAsia="Yu Gothic" w:hAnsi="Times New Roman" w:cs="Times New Roman"/>
          <w:b/>
          <w:bCs/>
          <w:color w:val="auto"/>
          <w:sz w:val="26"/>
          <w:szCs w:val="26"/>
        </w:rPr>
        <w:t>Ạ</w:t>
      </w:r>
      <w:r w:rsidR="008E6D5E" w:rsidRPr="008E6D5E">
        <w:rPr>
          <w:rFonts w:ascii="Times New Roman" w:eastAsia="Yu Gothic" w:hAnsi="Times New Roman" w:cs="Times New Roman"/>
          <w:b/>
          <w:bCs/>
          <w:color w:val="auto"/>
          <w:sz w:val="26"/>
          <w:szCs w:val="26"/>
        </w:rPr>
        <w:t xml:space="preserve"> T</w:t>
      </w:r>
      <w:r w:rsidR="008E6D5E" w:rsidRPr="008E6D5E">
        <w:rPr>
          <w:rFonts w:ascii="Times New Roman" w:eastAsia="Yu Gothic" w:hAnsi="Times New Roman" w:cs="Times New Roman"/>
          <w:b/>
          <w:bCs/>
          <w:color w:val="auto"/>
          <w:sz w:val="26"/>
          <w:szCs w:val="26"/>
        </w:rPr>
        <w:t>ẦNG</w:t>
      </w:r>
      <w:r w:rsidR="008E6D5E" w:rsidRPr="008E6D5E">
        <w:rPr>
          <w:rFonts w:ascii="Times New Roman" w:eastAsia="Yu Gothic" w:hAnsi="Times New Roman" w:cs="Times New Roman"/>
          <w:b/>
          <w:bCs/>
          <w:color w:val="auto"/>
          <w:sz w:val="26"/>
          <w:szCs w:val="26"/>
        </w:rPr>
        <w:t xml:space="preserve"> </w:t>
      </w:r>
      <w:r w:rsidR="008E6D5E" w:rsidRPr="008E6D5E">
        <w:rPr>
          <w:rFonts w:ascii="Times New Roman" w:eastAsia="Yu Gothic" w:hAnsi="Times New Roman" w:cs="Times New Roman"/>
          <w:b/>
          <w:bCs/>
          <w:color w:val="auto"/>
          <w:sz w:val="26"/>
          <w:szCs w:val="26"/>
        </w:rPr>
        <w:t>ĐƯỜNG</w:t>
      </w:r>
      <w:r w:rsidR="008E6D5E" w:rsidRPr="008E6D5E">
        <w:rPr>
          <w:rFonts w:ascii="Times New Roman" w:eastAsia="Yu Gothic" w:hAnsi="Times New Roman" w:cs="Times New Roman"/>
          <w:b/>
          <w:bCs/>
          <w:color w:val="auto"/>
          <w:sz w:val="26"/>
          <w:szCs w:val="26"/>
        </w:rPr>
        <w:t xml:space="preserve"> B</w:t>
      </w:r>
      <w:r w:rsidR="008E6D5E" w:rsidRPr="008E6D5E">
        <w:rPr>
          <w:rFonts w:ascii="Times New Roman" w:eastAsia="Yu Gothic" w:hAnsi="Times New Roman" w:cs="Times New Roman"/>
          <w:b/>
          <w:bCs/>
          <w:color w:val="auto"/>
          <w:sz w:val="26"/>
          <w:szCs w:val="26"/>
        </w:rPr>
        <w:t>Ộ</w:t>
      </w:r>
      <w:r w:rsidR="002F5136" w:rsidRPr="00317D2E">
        <w:rPr>
          <w:rFonts w:ascii="Times New Roman" w:eastAsia="Yu Gothic" w:hAnsi="Times New Roman" w:cs="Times New Roman"/>
          <w:b/>
          <w:bCs/>
          <w:color w:val="auto"/>
          <w:sz w:val="26"/>
          <w:szCs w:val="26"/>
        </w:rPr>
        <w:t xml:space="preserve"> TRÊN ĐỊA BÀN TỈNH QUẢNG NGÃI </w:t>
      </w:r>
      <w:r w:rsidRPr="00317D2E">
        <w:rPr>
          <w:rFonts w:ascii="Times New Roman" w:eastAsia="Yu Gothic" w:hAnsi="Times New Roman" w:cs="Times New Roman"/>
          <w:b/>
          <w:bCs/>
          <w:color w:val="auto"/>
          <w:sz w:val="26"/>
          <w:szCs w:val="26"/>
        </w:rPr>
        <w:t>VỚI QUY ĐỊNH PHÁP LUẬT HIỆN HÀNH</w:t>
      </w:r>
    </w:p>
    <w:p w14:paraId="77837541" w14:textId="77777777" w:rsidR="001E5CC5" w:rsidRPr="000B6A36" w:rsidRDefault="001E5CC5" w:rsidP="00746DB7">
      <w:pPr>
        <w:jc w:val="center"/>
        <w:rPr>
          <w:rFonts w:ascii="Times New Roman" w:eastAsia="Yu Gothic" w:hAnsi="Times New Roman" w:cs="Times New Roman"/>
          <w:b/>
          <w:bCs/>
          <w:color w:val="auto"/>
          <w:sz w:val="26"/>
          <w:szCs w:val="26"/>
        </w:rPr>
      </w:pPr>
    </w:p>
    <w:tbl>
      <w:tblPr>
        <w:tblStyle w:val="TableGrid"/>
        <w:tblW w:w="14737" w:type="dxa"/>
        <w:tblLook w:val="04A0" w:firstRow="1" w:lastRow="0" w:firstColumn="1" w:lastColumn="0" w:noHBand="0" w:noVBand="1"/>
      </w:tblPr>
      <w:tblGrid>
        <w:gridCol w:w="6232"/>
        <w:gridCol w:w="5529"/>
        <w:gridCol w:w="2976"/>
      </w:tblGrid>
      <w:tr w:rsidR="001E5CC5" w14:paraId="79C2AC0A" w14:textId="77777777" w:rsidTr="00D60B69">
        <w:tc>
          <w:tcPr>
            <w:tcW w:w="6232" w:type="dxa"/>
          </w:tcPr>
          <w:p w14:paraId="4955169C" w14:textId="10BC6536" w:rsidR="001E5CC5" w:rsidRPr="00433832" w:rsidRDefault="00A04BC9" w:rsidP="00746DB7">
            <w:pPr>
              <w:jc w:val="center"/>
              <w:rPr>
                <w:rFonts w:ascii="Times New Roman" w:eastAsia="Yu Gothic" w:hAnsi="Times New Roman" w:cs="Times New Roman"/>
                <w:b/>
                <w:bCs/>
                <w:color w:val="auto"/>
                <w:sz w:val="26"/>
                <w:szCs w:val="26"/>
                <w:lang w:val="en-US"/>
              </w:rPr>
            </w:pPr>
            <w:r w:rsidRPr="009C2937">
              <w:rPr>
                <w:rFonts w:ascii="Times New Roman" w:eastAsia="Yu Gothic" w:hAnsi="Times New Roman" w:cs="Times New Roman"/>
                <w:b/>
                <w:bCs/>
                <w:color w:val="auto"/>
                <w:sz w:val="26"/>
                <w:szCs w:val="26"/>
              </w:rPr>
              <w:t xml:space="preserve">VĂN BẢN </w:t>
            </w:r>
            <w:r w:rsidR="00433832">
              <w:rPr>
                <w:rFonts w:ascii="Times New Roman" w:eastAsia="Yu Gothic" w:hAnsi="Times New Roman" w:cs="Times New Roman"/>
                <w:b/>
                <w:bCs/>
                <w:color w:val="auto"/>
                <w:sz w:val="26"/>
                <w:szCs w:val="26"/>
              </w:rPr>
              <w:t>SO S</w:t>
            </w:r>
            <w:r w:rsidR="00433832" w:rsidRPr="00433832">
              <w:rPr>
                <w:rFonts w:ascii="Times New Roman" w:eastAsia="Yu Gothic" w:hAnsi="Times New Roman" w:cs="Times New Roman"/>
                <w:b/>
                <w:bCs/>
                <w:color w:val="auto"/>
                <w:sz w:val="26"/>
                <w:szCs w:val="26"/>
              </w:rPr>
              <w:t>ÁNH</w:t>
            </w:r>
          </w:p>
        </w:tc>
        <w:tc>
          <w:tcPr>
            <w:tcW w:w="5529" w:type="dxa"/>
          </w:tcPr>
          <w:p w14:paraId="6051379C" w14:textId="05B88AAF" w:rsidR="001E5CC5" w:rsidRPr="009C2937" w:rsidRDefault="00A04BC9" w:rsidP="00746DB7">
            <w:pPr>
              <w:jc w:val="center"/>
              <w:rPr>
                <w:rFonts w:ascii="Times New Roman" w:eastAsia="Yu Gothic" w:hAnsi="Times New Roman" w:cs="Times New Roman"/>
                <w:b/>
                <w:bCs/>
                <w:color w:val="auto"/>
                <w:sz w:val="26"/>
                <w:szCs w:val="26"/>
                <w:lang w:val="en-US"/>
              </w:rPr>
            </w:pPr>
            <w:r w:rsidRPr="009C2937">
              <w:rPr>
                <w:rFonts w:ascii="Times New Roman" w:eastAsia="Yu Gothic" w:hAnsi="Times New Roman" w:cs="Times New Roman"/>
                <w:b/>
                <w:bCs/>
                <w:color w:val="auto"/>
                <w:sz w:val="26"/>
                <w:szCs w:val="26"/>
                <w:lang w:val="en-US"/>
              </w:rPr>
              <w:t>DỰ THẢO VĂN BẢN</w:t>
            </w:r>
          </w:p>
        </w:tc>
        <w:tc>
          <w:tcPr>
            <w:tcW w:w="2976" w:type="dxa"/>
          </w:tcPr>
          <w:p w14:paraId="26CF4CD1" w14:textId="056462FC" w:rsidR="001E5CC5" w:rsidRPr="009C2937" w:rsidRDefault="00A04BC9" w:rsidP="00746DB7">
            <w:pPr>
              <w:jc w:val="center"/>
              <w:rPr>
                <w:rFonts w:ascii="Times New Roman" w:eastAsia="Yu Gothic" w:hAnsi="Times New Roman" w:cs="Times New Roman"/>
                <w:b/>
                <w:bCs/>
                <w:color w:val="auto"/>
                <w:sz w:val="26"/>
                <w:szCs w:val="26"/>
                <w:lang w:val="en-US"/>
              </w:rPr>
            </w:pPr>
            <w:r w:rsidRPr="009C2937">
              <w:rPr>
                <w:rFonts w:ascii="Times New Roman" w:eastAsia="Yu Gothic" w:hAnsi="Times New Roman" w:cs="Times New Roman"/>
                <w:b/>
                <w:bCs/>
                <w:color w:val="auto"/>
                <w:sz w:val="26"/>
                <w:szCs w:val="26"/>
                <w:lang w:val="en-US"/>
              </w:rPr>
              <w:t>THUYẾT MINH</w:t>
            </w:r>
          </w:p>
        </w:tc>
      </w:tr>
      <w:tr w:rsidR="001E5CC5" w14:paraId="0CC1FB30" w14:textId="77777777" w:rsidTr="00D60B69">
        <w:tc>
          <w:tcPr>
            <w:tcW w:w="6232" w:type="dxa"/>
          </w:tcPr>
          <w:p w14:paraId="3C4EEBBA" w14:textId="542BEF93" w:rsidR="001E5CC5" w:rsidRPr="00433832" w:rsidRDefault="00433832" w:rsidP="00746DB7">
            <w:pPr>
              <w:jc w:val="center"/>
              <w:rPr>
                <w:rFonts w:ascii="Times New Roman" w:eastAsia="Yu Gothic" w:hAnsi="Times New Roman" w:cs="Times New Roman"/>
                <w:b/>
                <w:bCs/>
                <w:color w:val="auto"/>
                <w:sz w:val="26"/>
                <w:szCs w:val="26"/>
              </w:rPr>
            </w:pPr>
            <w:r w:rsidRPr="00433832">
              <w:rPr>
                <w:rFonts w:ascii="Times New Roman" w:eastAsia="Yu Gothic" w:hAnsi="Times New Roman" w:cs="Times New Roman"/>
                <w:b/>
                <w:bCs/>
                <w:color w:val="auto"/>
                <w:sz w:val="26"/>
                <w:szCs w:val="26"/>
              </w:rPr>
              <w:t>Th</w:t>
            </w:r>
            <w:r w:rsidRPr="00433832">
              <w:rPr>
                <w:rFonts w:ascii="Times New Roman" w:eastAsia="Yu Gothic" w:hAnsi="Times New Roman" w:cs="Times New Roman"/>
                <w:b/>
                <w:bCs/>
                <w:color w:val="auto"/>
                <w:sz w:val="26"/>
                <w:szCs w:val="26"/>
              </w:rPr>
              <w:t>ô</w:t>
            </w:r>
            <w:r w:rsidRPr="00433832">
              <w:rPr>
                <w:rFonts w:ascii="Times New Roman" w:eastAsia="Yu Gothic" w:hAnsi="Times New Roman" w:cs="Times New Roman"/>
                <w:b/>
                <w:bCs/>
                <w:color w:val="auto"/>
                <w:sz w:val="26"/>
                <w:szCs w:val="26"/>
              </w:rPr>
              <w:t>ng t</w:t>
            </w:r>
            <w:r w:rsidRPr="00433832">
              <w:rPr>
                <w:rFonts w:ascii="Times New Roman" w:eastAsia="Yu Gothic" w:hAnsi="Times New Roman" w:cs="Times New Roman"/>
                <w:b/>
                <w:bCs/>
                <w:color w:val="auto"/>
                <w:sz w:val="26"/>
                <w:szCs w:val="26"/>
              </w:rPr>
              <w:t>ư</w:t>
            </w:r>
            <w:r w:rsidRPr="00433832">
              <w:rPr>
                <w:rFonts w:ascii="Times New Roman" w:eastAsia="Yu Gothic" w:hAnsi="Times New Roman" w:cs="Times New Roman"/>
                <w:b/>
                <w:bCs/>
                <w:color w:val="auto"/>
                <w:sz w:val="26"/>
                <w:szCs w:val="26"/>
              </w:rPr>
              <w:t xml:space="preserve"> s</w:t>
            </w:r>
            <w:r w:rsidRPr="00433832">
              <w:rPr>
                <w:rFonts w:ascii="Times New Roman" w:eastAsia="Yu Gothic" w:hAnsi="Times New Roman" w:cs="Times New Roman"/>
                <w:b/>
                <w:bCs/>
                <w:color w:val="auto"/>
                <w:sz w:val="26"/>
                <w:szCs w:val="26"/>
              </w:rPr>
              <w:t>ố</w:t>
            </w:r>
            <w:r w:rsidRPr="00433832">
              <w:rPr>
                <w:rFonts w:ascii="Times New Roman" w:eastAsia="Yu Gothic" w:hAnsi="Times New Roman" w:cs="Times New Roman"/>
                <w:b/>
                <w:bCs/>
                <w:color w:val="auto"/>
                <w:sz w:val="26"/>
                <w:szCs w:val="26"/>
              </w:rPr>
              <w:t xml:space="preserve"> 41/2024/TT-BGTVT</w:t>
            </w:r>
          </w:p>
        </w:tc>
        <w:tc>
          <w:tcPr>
            <w:tcW w:w="5529" w:type="dxa"/>
          </w:tcPr>
          <w:p w14:paraId="3AB60E38" w14:textId="77777777" w:rsidR="001E5CC5" w:rsidRPr="000B6A36" w:rsidRDefault="001E5CC5" w:rsidP="00746DB7">
            <w:pPr>
              <w:jc w:val="center"/>
              <w:rPr>
                <w:rFonts w:ascii="Times New Roman" w:eastAsia="Yu Gothic" w:hAnsi="Times New Roman" w:cs="Times New Roman"/>
                <w:b/>
                <w:bCs/>
                <w:color w:val="auto"/>
                <w:sz w:val="26"/>
                <w:szCs w:val="26"/>
              </w:rPr>
            </w:pPr>
          </w:p>
        </w:tc>
        <w:tc>
          <w:tcPr>
            <w:tcW w:w="2976" w:type="dxa"/>
          </w:tcPr>
          <w:p w14:paraId="754C5767" w14:textId="77777777" w:rsidR="001E5CC5" w:rsidRPr="000B6A36" w:rsidRDefault="001E5CC5" w:rsidP="00746DB7">
            <w:pPr>
              <w:jc w:val="center"/>
              <w:rPr>
                <w:rFonts w:ascii="Times New Roman" w:eastAsia="Yu Gothic" w:hAnsi="Times New Roman" w:cs="Times New Roman"/>
                <w:b/>
                <w:bCs/>
                <w:color w:val="auto"/>
                <w:sz w:val="26"/>
                <w:szCs w:val="26"/>
              </w:rPr>
            </w:pPr>
          </w:p>
        </w:tc>
      </w:tr>
      <w:tr w:rsidR="001E5CC5" w:rsidRPr="0043591F" w14:paraId="5643F5B2" w14:textId="77777777" w:rsidTr="00D60B69">
        <w:trPr>
          <w:trHeight w:val="4524"/>
        </w:trPr>
        <w:tc>
          <w:tcPr>
            <w:tcW w:w="6232" w:type="dxa"/>
          </w:tcPr>
          <w:p w14:paraId="5A388C36" w14:textId="77777777" w:rsidR="008545F4" w:rsidRPr="008545F4" w:rsidRDefault="008545F4" w:rsidP="008545F4">
            <w:pPr>
              <w:jc w:val="both"/>
              <w:rPr>
                <w:rFonts w:ascii="Times New Roman" w:eastAsia="Yu Gothic" w:hAnsi="Times New Roman" w:cs="Times New Roman"/>
                <w:b/>
                <w:bCs/>
                <w:color w:val="auto"/>
              </w:rPr>
            </w:pPr>
            <w:r w:rsidRPr="008545F4">
              <w:rPr>
                <w:rFonts w:ascii="Times New Roman" w:eastAsia="Yu Gothic" w:hAnsi="Times New Roman" w:cs="Times New Roman"/>
                <w:b/>
                <w:bCs/>
                <w:color w:val="auto"/>
              </w:rPr>
              <w:t>Điều 1. Phạm vi điều chỉnh</w:t>
            </w:r>
          </w:p>
          <w:p w14:paraId="1B6C4333" w14:textId="77777777" w:rsidR="008545F4" w:rsidRPr="008545F4" w:rsidRDefault="008545F4" w:rsidP="008545F4">
            <w:pPr>
              <w:jc w:val="both"/>
              <w:rPr>
                <w:rFonts w:ascii="Times New Roman" w:eastAsia="Yu Gothic" w:hAnsi="Times New Roman" w:cs="Times New Roman"/>
                <w:color w:val="auto"/>
              </w:rPr>
            </w:pPr>
            <w:r w:rsidRPr="008545F4">
              <w:rPr>
                <w:rFonts w:ascii="Times New Roman" w:eastAsia="Yu Gothic" w:hAnsi="Times New Roman" w:cs="Times New Roman"/>
                <w:color w:val="auto"/>
              </w:rPr>
              <w:t>Thông tư này quy định về:</w:t>
            </w:r>
          </w:p>
          <w:p w14:paraId="69BEE21C" w14:textId="77777777" w:rsidR="008545F4" w:rsidRPr="008545F4" w:rsidRDefault="008545F4" w:rsidP="008545F4">
            <w:pPr>
              <w:jc w:val="both"/>
              <w:rPr>
                <w:rFonts w:ascii="Times New Roman" w:eastAsia="Yu Gothic" w:hAnsi="Times New Roman" w:cs="Times New Roman"/>
                <w:color w:val="auto"/>
              </w:rPr>
            </w:pPr>
            <w:r w:rsidRPr="008545F4">
              <w:rPr>
                <w:rFonts w:ascii="Times New Roman" w:eastAsia="Yu Gothic" w:hAnsi="Times New Roman" w:cs="Times New Roman"/>
                <w:color w:val="auto"/>
              </w:rPr>
              <w:t>1. Trình tự, thủ tục chấp thuận thiết kế và trình tự, thủ tục cấp giấy phép thi công nút giao đấu nối vào đường quốc lộ đang khai thác;</w:t>
            </w:r>
          </w:p>
          <w:p w14:paraId="0D100C9D" w14:textId="77777777" w:rsidR="008545F4" w:rsidRPr="008545F4" w:rsidRDefault="008545F4" w:rsidP="008545F4">
            <w:pPr>
              <w:jc w:val="both"/>
              <w:rPr>
                <w:rFonts w:ascii="Times New Roman" w:eastAsia="Yu Gothic" w:hAnsi="Times New Roman" w:cs="Times New Roman"/>
                <w:color w:val="auto"/>
              </w:rPr>
            </w:pPr>
            <w:r w:rsidRPr="008545F4">
              <w:rPr>
                <w:rFonts w:ascii="Times New Roman" w:eastAsia="Yu Gothic" w:hAnsi="Times New Roman" w:cs="Times New Roman"/>
                <w:color w:val="auto"/>
              </w:rPr>
              <w:t>2. Thẩm quyền, trình tự, thủ tục, nội dung cấp giấy phép thi công công trình trên đường bộ đang khai thác; trách nhiệm cung cấp thông tin và cơ chế phối hợp giữa các cơ quan, tổ chức, cá nhân có liên quan để bảo đảm trật tự, an toàn giao thông, an toàn khi thi công;</w:t>
            </w:r>
          </w:p>
          <w:p w14:paraId="6812BD79" w14:textId="77777777" w:rsidR="008545F4" w:rsidRPr="008545F4" w:rsidRDefault="008545F4" w:rsidP="008545F4">
            <w:pPr>
              <w:jc w:val="both"/>
              <w:rPr>
                <w:rFonts w:ascii="Times New Roman" w:eastAsia="Yu Gothic" w:hAnsi="Times New Roman" w:cs="Times New Roman"/>
                <w:color w:val="auto"/>
              </w:rPr>
            </w:pPr>
            <w:r w:rsidRPr="008545F4">
              <w:rPr>
                <w:rFonts w:ascii="Times New Roman" w:eastAsia="Yu Gothic" w:hAnsi="Times New Roman" w:cs="Times New Roman"/>
                <w:color w:val="auto"/>
              </w:rPr>
              <w:t>3. Quản lý, vận hành, khai thác, bảo trì kết cấu hạ tầng đường bộ;</w:t>
            </w:r>
          </w:p>
          <w:p w14:paraId="08CE2227" w14:textId="211B732F" w:rsidR="001E5CC5" w:rsidRPr="005B771D" w:rsidRDefault="008545F4" w:rsidP="008545F4">
            <w:pPr>
              <w:jc w:val="both"/>
              <w:rPr>
                <w:rFonts w:ascii="Times New Roman" w:eastAsia="Yu Gothic" w:hAnsi="Times New Roman" w:cs="Times New Roman"/>
                <w:b/>
                <w:bCs/>
                <w:color w:val="auto"/>
              </w:rPr>
            </w:pPr>
            <w:r w:rsidRPr="008545F4">
              <w:rPr>
                <w:rFonts w:ascii="Times New Roman" w:eastAsia="Yu Gothic" w:hAnsi="Times New Roman" w:cs="Times New Roman"/>
                <w:color w:val="auto"/>
              </w:rPr>
              <w:t>4. Hoạt động của công trình kiểm soát tải trọng xe.</w:t>
            </w:r>
          </w:p>
        </w:tc>
        <w:tc>
          <w:tcPr>
            <w:tcW w:w="5529" w:type="dxa"/>
          </w:tcPr>
          <w:p w14:paraId="1A971E52" w14:textId="77777777" w:rsidR="007517B4" w:rsidRPr="007517B4" w:rsidRDefault="007517B4" w:rsidP="007517B4">
            <w:pPr>
              <w:spacing w:before="120" w:after="120" w:line="252" w:lineRule="auto"/>
              <w:jc w:val="both"/>
              <w:rPr>
                <w:rFonts w:ascii="Times New Roman" w:hAnsi="Times New Roman"/>
                <w:b/>
                <w:bCs/>
              </w:rPr>
            </w:pPr>
            <w:r w:rsidRPr="007517B4">
              <w:rPr>
                <w:rFonts w:ascii="Times New Roman" w:hAnsi="Times New Roman"/>
                <w:b/>
                <w:bCs/>
              </w:rPr>
              <w:t>Điều 1. Phạm vi điều chỉnh</w:t>
            </w:r>
          </w:p>
          <w:p w14:paraId="6700F11B" w14:textId="3272F65F" w:rsidR="001E5CC5" w:rsidRPr="007517B4" w:rsidRDefault="007517B4" w:rsidP="007517B4">
            <w:pPr>
              <w:jc w:val="both"/>
              <w:rPr>
                <w:rFonts w:ascii="Times New Roman" w:eastAsia="Yu Gothic" w:hAnsi="Times New Roman" w:cs="Times New Roman"/>
                <w:color w:val="auto"/>
              </w:rPr>
            </w:pPr>
            <w:r w:rsidRPr="007517B4">
              <w:rPr>
                <w:rFonts w:ascii="Times New Roman" w:hAnsi="Times New Roman"/>
              </w:rPr>
              <w:t>Quyết định quy định về tổ chức lập, phê duyệt, điều chỉnh kế hoạch quản lý, vận hành, khai thác, bảo trì kết cấu hạ tầng đường bộ trên địa bàn tỉnh Quảng Ngãi theo quy định tại điểm a khoản 2 Điều 14 Thông tư số 72/2025/TT-BXD ngày 31/12/2025 của Bộ trưởng Bộ Xây dựng sửa đổi, bổ sung một số điều của Thông tư số 36/2024/TT-BGTVT ngày 15 tháng 11 năm 2024 của Bộ trưởng Bộ Giao thông vận tải quy định về tổ chức, quản lý hoạt động vận tải bằng xe ô tô và hoạt động của bến xe, bãi đỗ xe, trạm dừng nghỉ, điểm dừng xe trên đường bộ; quy định trình tự, thủ tục đưa bến xe, trạm dừng nghỉ vào khai thác, Thông tư số 40/2024/TT- BGTVT ngày 15 tháng 11 năm 2024 của Bộ trưởng Bộ Giao thông vận tải quy định về công tác phòng, chống, khắc phục hậu quả thiên tai trong lĩnh vực đường bộ; Thông tư số 41/2024/TT-BGTVT ngày 15 tháng 11 năm 2024 của Bộ trưởng Bộ Giao thông vận tải quy định về quản lý, vận hành, khai thác và bảo trì kết cấu hạ tầng đường bộ; Thông tư số 22/2014/TT-BGTVT ngày 06 tháng 6 năm 2014 của Bộ trưởng Bộ Giao thông vận tải hướng dẫn xây dựng quy trình vận hành, khai thác bến phà, bến khách ngang sông sử dụng phà một lưỡi chở hành khách và xe ô tô.</w:t>
            </w:r>
          </w:p>
        </w:tc>
        <w:tc>
          <w:tcPr>
            <w:tcW w:w="2976" w:type="dxa"/>
          </w:tcPr>
          <w:p w14:paraId="2A2E88D4" w14:textId="7B5467B1" w:rsidR="001E5CC5" w:rsidRPr="00B13DA3" w:rsidRDefault="00B13DA3" w:rsidP="00006E80">
            <w:pPr>
              <w:jc w:val="both"/>
              <w:rPr>
                <w:rFonts w:ascii="Times New Roman" w:eastAsia="Yu Gothic" w:hAnsi="Times New Roman" w:cs="Times New Roman"/>
                <w:color w:val="auto"/>
              </w:rPr>
            </w:pPr>
            <w:r w:rsidRPr="00B13DA3">
              <w:rPr>
                <w:rFonts w:ascii="Times New Roman" w:eastAsia="Yu Gothic" w:hAnsi="Times New Roman" w:cs="Times New Roman"/>
                <w:color w:val="auto"/>
              </w:rPr>
              <w:t>Quy</w:t>
            </w:r>
            <w:r w:rsidRPr="00B13DA3">
              <w:rPr>
                <w:rFonts w:ascii="Times New Roman" w:eastAsia="Yu Gothic" w:hAnsi="Times New Roman" w:cs="Times New Roman"/>
                <w:color w:val="auto"/>
              </w:rPr>
              <w:t>ết</w:t>
            </w:r>
            <w:r w:rsidRPr="00B13DA3">
              <w:rPr>
                <w:rFonts w:ascii="Times New Roman" w:eastAsia="Yu Gothic" w:hAnsi="Times New Roman" w:cs="Times New Roman"/>
                <w:color w:val="auto"/>
              </w:rPr>
              <w:t xml:space="preserve"> </w:t>
            </w:r>
            <w:r w:rsidRPr="00B13DA3">
              <w:rPr>
                <w:rFonts w:ascii="Times New Roman" w:eastAsia="Yu Gothic" w:hAnsi="Times New Roman" w:cs="Times New Roman"/>
                <w:color w:val="auto"/>
              </w:rPr>
              <w:t>định</w:t>
            </w:r>
            <w:r w:rsidRPr="00B13DA3">
              <w:rPr>
                <w:rFonts w:ascii="Times New Roman" w:eastAsia="Yu Gothic" w:hAnsi="Times New Roman" w:cs="Times New Roman"/>
                <w:color w:val="auto"/>
              </w:rPr>
              <w:t xml:space="preserve"> n</w:t>
            </w:r>
            <w:r w:rsidRPr="00B13DA3">
              <w:rPr>
                <w:rFonts w:ascii="Times New Roman" w:eastAsia="Yu Gothic" w:hAnsi="Times New Roman" w:cs="Times New Roman"/>
                <w:color w:val="auto"/>
              </w:rPr>
              <w:t>ày</w:t>
            </w:r>
            <w:r w:rsidRPr="00B13DA3">
              <w:rPr>
                <w:rFonts w:ascii="Times New Roman" w:eastAsia="Yu Gothic" w:hAnsi="Times New Roman" w:cs="Times New Roman"/>
                <w:color w:val="auto"/>
              </w:rPr>
              <w:t xml:space="preserve"> </w:t>
            </w:r>
            <w:r w:rsidRPr="007517B4">
              <w:rPr>
                <w:rFonts w:ascii="Times New Roman" w:hAnsi="Times New Roman"/>
              </w:rPr>
              <w:t>quy định về tổ chức lập, phê duyệt, điều chỉnh kế hoạch quản lý, vận hành, khai thác, bảo trì kết cấu hạ tầng đường bộ trên địa bàn tỉnh Quảng Ngãi</w:t>
            </w:r>
          </w:p>
        </w:tc>
      </w:tr>
      <w:tr w:rsidR="001E5CC5" w:rsidRPr="0043591F" w14:paraId="4F9F5CFD" w14:textId="77777777" w:rsidTr="00D60B69">
        <w:tc>
          <w:tcPr>
            <w:tcW w:w="6232" w:type="dxa"/>
          </w:tcPr>
          <w:p w14:paraId="4F4F51CF" w14:textId="77777777" w:rsidR="007D7DA1" w:rsidRPr="007D7DA1" w:rsidRDefault="007D7DA1" w:rsidP="007D7DA1">
            <w:pPr>
              <w:jc w:val="both"/>
              <w:rPr>
                <w:rFonts w:ascii="Times New Roman" w:eastAsia="Yu Gothic" w:hAnsi="Times New Roman" w:cs="Times New Roman"/>
                <w:b/>
                <w:bCs/>
                <w:color w:val="auto"/>
              </w:rPr>
            </w:pPr>
            <w:r w:rsidRPr="007D7DA1">
              <w:rPr>
                <w:rFonts w:ascii="Times New Roman" w:eastAsia="Yu Gothic" w:hAnsi="Times New Roman" w:cs="Times New Roman"/>
                <w:b/>
                <w:bCs/>
                <w:color w:val="auto"/>
              </w:rPr>
              <w:lastRenderedPageBreak/>
              <w:t>Điều 2. Đối tượng áp dụng</w:t>
            </w:r>
          </w:p>
          <w:p w14:paraId="08358EDA" w14:textId="4348297B" w:rsidR="001E5CC5" w:rsidRPr="005B771D" w:rsidRDefault="007D7DA1" w:rsidP="007D7DA1">
            <w:pPr>
              <w:jc w:val="both"/>
              <w:rPr>
                <w:rFonts w:ascii="Times New Roman" w:eastAsia="Yu Gothic" w:hAnsi="Times New Roman" w:cs="Times New Roman"/>
                <w:color w:val="auto"/>
              </w:rPr>
            </w:pPr>
            <w:r w:rsidRPr="007D7DA1">
              <w:rPr>
                <w:rFonts w:ascii="Times New Roman" w:eastAsia="Yu Gothic" w:hAnsi="Times New Roman" w:cs="Times New Roman"/>
                <w:color w:val="auto"/>
              </w:rPr>
              <w:t>Thông tư này áp dụng đối với tổ chức, cá nhân có liên quan đến: thủ tục chấp thuận thiết kế, cấp giấy phép thi công nút giao đấu nối vào đường quốc lộ đang khai thác; thủ tục cấp giấy phép thi công công trình trên đường bộ đang khai thác; việc cung cấp thông tin, cơ chế phối hợp giữa các cơ quan, tổ chức, cá nhân để bảo đảm trật tự, an toàn giao thông, an toàn khi thi công; quản lý, vận hành, khai thác, bảo trì kết cấu hạ tầng đường bộ; hoạt động của công trình kiểm soát tải trọng xe.</w:t>
            </w:r>
          </w:p>
        </w:tc>
        <w:tc>
          <w:tcPr>
            <w:tcW w:w="5529" w:type="dxa"/>
          </w:tcPr>
          <w:p w14:paraId="54277B1B" w14:textId="77777777" w:rsidR="00D45930" w:rsidRPr="00D45930" w:rsidRDefault="00D45930" w:rsidP="00D45930">
            <w:pPr>
              <w:jc w:val="both"/>
              <w:rPr>
                <w:rFonts w:ascii="Times New Roman" w:eastAsia="Yu Gothic" w:hAnsi="Times New Roman" w:cs="Times New Roman"/>
                <w:b/>
                <w:bCs/>
                <w:color w:val="auto"/>
              </w:rPr>
            </w:pPr>
            <w:r w:rsidRPr="00D45930">
              <w:rPr>
                <w:rFonts w:ascii="Times New Roman" w:eastAsia="Yu Gothic" w:hAnsi="Times New Roman" w:cs="Times New Roman"/>
                <w:b/>
                <w:bCs/>
                <w:color w:val="auto"/>
              </w:rPr>
              <w:t>Điều 2. Đối tượng áp dụng</w:t>
            </w:r>
          </w:p>
          <w:p w14:paraId="09B5E4DD" w14:textId="09AA9686" w:rsidR="001E5CC5" w:rsidRPr="00D45930" w:rsidRDefault="00D45930" w:rsidP="00D45930">
            <w:pPr>
              <w:jc w:val="both"/>
              <w:rPr>
                <w:rFonts w:ascii="Times New Roman" w:eastAsia="Yu Gothic" w:hAnsi="Times New Roman" w:cs="Times New Roman"/>
                <w:color w:val="auto"/>
              </w:rPr>
            </w:pPr>
            <w:r w:rsidRPr="00D45930">
              <w:rPr>
                <w:rFonts w:ascii="Times New Roman" w:eastAsia="Yu Gothic" w:hAnsi="Times New Roman" w:cs="Times New Roman"/>
                <w:color w:val="auto"/>
              </w:rPr>
              <w:t>Quyết định này áp dụng đối với các cơ quan, tổ chức, cá nhân có liên quan đến việc tổ chức lập, phê duyệt, điều chỉnh kế hoạch quản lý, vận hành, khai thác, bảo trì kết cấu hạ tầng đường bộ trên địa bàn tỉnh Quảng Ngãi.</w:t>
            </w:r>
          </w:p>
        </w:tc>
        <w:tc>
          <w:tcPr>
            <w:tcW w:w="2976" w:type="dxa"/>
          </w:tcPr>
          <w:p w14:paraId="2219B772" w14:textId="502331CE" w:rsidR="001E5CC5" w:rsidRPr="005B771D" w:rsidRDefault="007D7DA1" w:rsidP="007D7DA1">
            <w:pPr>
              <w:jc w:val="both"/>
              <w:rPr>
                <w:rFonts w:ascii="Times New Roman" w:eastAsia="Yu Gothic" w:hAnsi="Times New Roman" w:cs="Times New Roman"/>
                <w:b/>
                <w:bCs/>
                <w:color w:val="auto"/>
              </w:rPr>
            </w:pPr>
            <w:r w:rsidRPr="00D45930">
              <w:rPr>
                <w:rFonts w:ascii="Times New Roman" w:eastAsia="Yu Gothic" w:hAnsi="Times New Roman" w:cs="Times New Roman"/>
                <w:color w:val="auto"/>
              </w:rPr>
              <w:t>Quyết định này áp dụng đối với các cơ quan, tổ chức, cá nhân có liên quan đến việc tổ chức lập, phê duyệt, điều chỉnh kế hoạch quản lý, vận hành, khai thác, bảo trì kết cấu hạ tầng đường bộ trên địa bàn tỉnh Quảng Ngãi.</w:t>
            </w:r>
          </w:p>
        </w:tc>
      </w:tr>
      <w:tr w:rsidR="00D45930" w:rsidRPr="0043591F" w14:paraId="7C5A6D48" w14:textId="77777777" w:rsidTr="00D60B69">
        <w:tc>
          <w:tcPr>
            <w:tcW w:w="6232" w:type="dxa"/>
          </w:tcPr>
          <w:p w14:paraId="5D4AA7DF" w14:textId="44B4516A" w:rsidR="00E337F0" w:rsidRPr="00D1548F" w:rsidRDefault="00E337F0" w:rsidP="00E337F0">
            <w:pPr>
              <w:jc w:val="both"/>
              <w:rPr>
                <w:rFonts w:ascii="Times New Roman" w:eastAsia="Yu Gothic" w:hAnsi="Times New Roman" w:cs="Times New Roman"/>
                <w:b/>
                <w:bCs/>
                <w:color w:val="auto"/>
              </w:rPr>
            </w:pPr>
            <w:r w:rsidRPr="00E337F0">
              <w:rPr>
                <w:rFonts w:ascii="Times New Roman" w:eastAsia="Yu Gothic" w:hAnsi="Times New Roman" w:cs="Times New Roman"/>
                <w:b/>
                <w:bCs/>
                <w:color w:val="auto"/>
              </w:rPr>
              <w:t>Điều 9. Kế hoạch quản lý, vận hành, khai thác, bảo trì kết cấu hạ tầng đường bộ</w:t>
            </w:r>
            <w:r w:rsidR="00D1548F" w:rsidRPr="00D1548F">
              <w:rPr>
                <w:rFonts w:ascii="Times New Roman" w:eastAsia="Yu Gothic" w:hAnsi="Times New Roman" w:cs="Times New Roman"/>
                <w:b/>
                <w:bCs/>
                <w:color w:val="auto"/>
              </w:rPr>
              <w:t xml:space="preserve"> (</w:t>
            </w:r>
            <w:r w:rsidR="00D1548F" w:rsidRPr="00D1548F">
              <w:rPr>
                <w:rFonts w:ascii="Times New Roman" w:eastAsia="Yu Gothic" w:hAnsi="Times New Roman" w:cs="Times New Roman"/>
                <w:b/>
                <w:bCs/>
                <w:color w:val="auto"/>
              </w:rPr>
              <w:t xml:space="preserve">được bổ sung bởi </w:t>
            </w:r>
            <w:r w:rsidR="00D1548F" w:rsidRPr="00D1548F">
              <w:rPr>
                <w:rFonts w:ascii="Times New Roman" w:eastAsia="Yu Gothic" w:hAnsi="Times New Roman" w:cs="Times New Roman"/>
                <w:b/>
                <w:bCs/>
                <w:color w:val="auto"/>
              </w:rPr>
              <w:t>k</w:t>
            </w:r>
            <w:r w:rsidR="00D1548F" w:rsidRPr="00D1548F">
              <w:rPr>
                <w:rFonts w:ascii="Times New Roman" w:eastAsia="Yu Gothic" w:hAnsi="Times New Roman" w:cs="Times New Roman"/>
                <w:b/>
                <w:bCs/>
                <w:color w:val="auto"/>
              </w:rPr>
              <w:t>hoản 5 Điều 14 Thông tư 72/2025/TT-BXD</w:t>
            </w:r>
            <w:r w:rsidR="00D1548F" w:rsidRPr="00D1548F">
              <w:rPr>
                <w:rFonts w:ascii="Times New Roman" w:eastAsia="Yu Gothic" w:hAnsi="Times New Roman" w:cs="Times New Roman"/>
                <w:b/>
                <w:bCs/>
                <w:color w:val="auto"/>
              </w:rPr>
              <w:t>)</w:t>
            </w:r>
          </w:p>
          <w:p w14:paraId="515DB473" w14:textId="0D8865C1" w:rsidR="00E337F0" w:rsidRPr="00E337F0" w:rsidRDefault="00E337F0" w:rsidP="00E337F0">
            <w:pPr>
              <w:jc w:val="both"/>
              <w:rPr>
                <w:rFonts w:ascii="Times New Roman" w:eastAsia="Yu Gothic" w:hAnsi="Times New Roman" w:cs="Times New Roman"/>
                <w:color w:val="auto"/>
              </w:rPr>
            </w:pPr>
            <w:r w:rsidRPr="00E337F0">
              <w:rPr>
                <w:rFonts w:ascii="Times New Roman" w:eastAsia="Yu Gothic" w:hAnsi="Times New Roman" w:cs="Times New Roman"/>
                <w:color w:val="auto"/>
              </w:rPr>
              <w:t>1. Kế hoạch quản lý, vận hành, khai thác, bảo trì kết cấu hạ tầng đường bộ được lập và phê duyệt hàng năm theo quy định của mẫu số 01 Phụ lục III ban hành kèm theo Thông tư này. Các công việc trong kế hoạch quản lý, vận hành, khai thác, bảo trì kết cấu hạ tầng đường bộ bao gồm</w:t>
            </w:r>
            <w:r w:rsidR="00BA52D2" w:rsidRPr="00BA52D2">
              <w:rPr>
                <w:rFonts w:ascii="Times New Roman" w:eastAsia="Yu Gothic" w:hAnsi="Times New Roman" w:cs="Times New Roman"/>
                <w:color w:val="auto"/>
              </w:rPr>
              <w:t xml:space="preserve"> </w:t>
            </w:r>
            <w:r w:rsidR="00BA52D2" w:rsidRPr="00BA52D2">
              <w:rPr>
                <w:rFonts w:ascii="Times New Roman" w:eastAsia="Yu Gothic" w:hAnsi="Times New Roman" w:cs="Times New Roman"/>
                <w:i/>
                <w:iCs/>
                <w:color w:val="auto"/>
              </w:rPr>
              <w:t>(</w:t>
            </w:r>
            <w:r w:rsidR="00BA52D2" w:rsidRPr="00BA52D2">
              <w:rPr>
                <w:rFonts w:ascii="Times New Roman" w:eastAsia="Yu Gothic" w:hAnsi="Times New Roman" w:cs="Times New Roman"/>
                <w:i/>
                <w:iCs/>
                <w:color w:val="auto"/>
              </w:rPr>
              <w:t>được bổ sung bởi Điểm b Khoản 1 Điều 14 Thông tư 72/2025/TT-BXD</w:t>
            </w:r>
            <w:r w:rsidR="00BA52D2" w:rsidRPr="00BA52D2">
              <w:rPr>
                <w:rFonts w:ascii="Times New Roman" w:eastAsia="Yu Gothic" w:hAnsi="Times New Roman" w:cs="Times New Roman"/>
                <w:i/>
                <w:iCs/>
                <w:color w:val="auto"/>
              </w:rPr>
              <w:t>)</w:t>
            </w:r>
            <w:r w:rsidRPr="00E337F0">
              <w:rPr>
                <w:rFonts w:ascii="Times New Roman" w:eastAsia="Yu Gothic" w:hAnsi="Times New Roman" w:cs="Times New Roman"/>
                <w:color w:val="auto"/>
              </w:rPr>
              <w:t>:</w:t>
            </w:r>
          </w:p>
          <w:p w14:paraId="49E2A5D8" w14:textId="77777777" w:rsidR="00E337F0" w:rsidRPr="00E337F0" w:rsidRDefault="00E337F0" w:rsidP="00E337F0">
            <w:pPr>
              <w:jc w:val="both"/>
              <w:rPr>
                <w:rFonts w:ascii="Times New Roman" w:eastAsia="Yu Gothic" w:hAnsi="Times New Roman" w:cs="Times New Roman"/>
                <w:color w:val="auto"/>
              </w:rPr>
            </w:pPr>
            <w:r w:rsidRPr="00E337F0">
              <w:rPr>
                <w:rFonts w:ascii="Times New Roman" w:eastAsia="Yu Gothic" w:hAnsi="Times New Roman" w:cs="Times New Roman"/>
                <w:color w:val="auto"/>
              </w:rPr>
              <w:t>a) Bảo dưỡng, sửa chữa định kỳ, sửa chữa đột xuất, công trình chuyển tiếp năm trước sang năm sau, kiểm định chất lượng, quan trắc công trình, đánh giá an toàn đối với kết cấu hạ tầng đường bộ và các hạng mục, phương tiện, thiết bị phục vụ quản lý, vận hành, khai thác đường bộ;</w:t>
            </w:r>
          </w:p>
          <w:p w14:paraId="239781FE" w14:textId="77777777" w:rsidR="00E337F0" w:rsidRPr="00E337F0" w:rsidRDefault="00E337F0" w:rsidP="00E337F0">
            <w:pPr>
              <w:jc w:val="both"/>
              <w:rPr>
                <w:rFonts w:ascii="Times New Roman" w:eastAsia="Yu Gothic" w:hAnsi="Times New Roman" w:cs="Times New Roman"/>
                <w:color w:val="auto"/>
              </w:rPr>
            </w:pPr>
            <w:r w:rsidRPr="00E337F0">
              <w:rPr>
                <w:rFonts w:ascii="Times New Roman" w:eastAsia="Yu Gothic" w:hAnsi="Times New Roman" w:cs="Times New Roman"/>
                <w:color w:val="auto"/>
              </w:rPr>
              <w:t>b) Quản lý, vận hành, khai thác, sử dụng công trình đường bộ, hệ thống chiếu sáng trên đường bộ và các hạng mục, bộ phận, thiết bị gắn với đường bộ phục vụ khai thác công trình đường bộ;</w:t>
            </w:r>
          </w:p>
          <w:p w14:paraId="13D153FD" w14:textId="1E915EC9" w:rsidR="00E337F0" w:rsidRPr="00E337F0" w:rsidRDefault="00E337F0" w:rsidP="00E337F0">
            <w:pPr>
              <w:jc w:val="both"/>
              <w:rPr>
                <w:rFonts w:ascii="Times New Roman" w:eastAsia="Yu Gothic" w:hAnsi="Times New Roman" w:cs="Times New Roman"/>
                <w:color w:val="auto"/>
              </w:rPr>
            </w:pPr>
            <w:r w:rsidRPr="00E337F0">
              <w:rPr>
                <w:rFonts w:ascii="Times New Roman" w:eastAsia="Yu Gothic" w:hAnsi="Times New Roman" w:cs="Times New Roman"/>
                <w:color w:val="auto"/>
              </w:rPr>
              <w:t xml:space="preserve">c) </w:t>
            </w:r>
            <w:r w:rsidR="005D0B2D" w:rsidRPr="005D0B2D">
              <w:rPr>
                <w:rFonts w:ascii="Times New Roman" w:eastAsia="Yu Gothic" w:hAnsi="Times New Roman" w:cs="Times New Roman"/>
                <w:color w:val="auto"/>
              </w:rPr>
              <w:t>Xây dựng, quản lý, vận hành, bảo trì, khai thác hệ thống hạ tầng kỹ thuật, phần mềm và cơ sở dữ liệu về đường bộ; khảo sát, thu thập và cập nhật thông tin dữ liệu đường bộ; quản lý, vận hành, khai thác và sử dụng hệ thống giao thông thông minh</w:t>
            </w:r>
            <w:r w:rsidRPr="00E337F0">
              <w:rPr>
                <w:rFonts w:ascii="Times New Roman" w:eastAsia="Yu Gothic" w:hAnsi="Times New Roman" w:cs="Times New Roman"/>
                <w:color w:val="auto"/>
              </w:rPr>
              <w:t>;</w:t>
            </w:r>
          </w:p>
          <w:p w14:paraId="099E36E9" w14:textId="77777777" w:rsidR="00E337F0" w:rsidRPr="00E337F0" w:rsidRDefault="00E337F0" w:rsidP="00E337F0">
            <w:pPr>
              <w:jc w:val="both"/>
              <w:rPr>
                <w:rFonts w:ascii="Times New Roman" w:eastAsia="Yu Gothic" w:hAnsi="Times New Roman" w:cs="Times New Roman"/>
                <w:color w:val="auto"/>
              </w:rPr>
            </w:pPr>
            <w:r w:rsidRPr="00E337F0">
              <w:rPr>
                <w:rFonts w:ascii="Times New Roman" w:eastAsia="Yu Gothic" w:hAnsi="Times New Roman" w:cs="Times New Roman"/>
                <w:color w:val="auto"/>
              </w:rPr>
              <w:t>d) Xây dựng quy chuẩn, tiêu chuẩn, định mức về quản lý, vận hành, khai thác, bảo trì kết cấu hạ tầng đường bộ; quy trình bảo trì, quy trình vận hành, khai thác kết cấu hạ tầng đường bộ;</w:t>
            </w:r>
          </w:p>
          <w:p w14:paraId="34AB631F" w14:textId="77777777" w:rsidR="00E337F0" w:rsidRPr="00E337F0" w:rsidRDefault="00E337F0" w:rsidP="00E337F0">
            <w:pPr>
              <w:jc w:val="both"/>
              <w:rPr>
                <w:rFonts w:ascii="Times New Roman" w:eastAsia="Yu Gothic" w:hAnsi="Times New Roman" w:cs="Times New Roman"/>
                <w:color w:val="auto"/>
              </w:rPr>
            </w:pPr>
            <w:r w:rsidRPr="00E337F0">
              <w:rPr>
                <w:rFonts w:ascii="Times New Roman" w:eastAsia="Yu Gothic" w:hAnsi="Times New Roman" w:cs="Times New Roman"/>
                <w:color w:val="auto"/>
              </w:rPr>
              <w:t>e) Điều chỉnh, bổ sung mốc lộ giới hành lang an toàn đường bộ trong thời gian khai thác, sử dụng công trình đường bộ;</w:t>
            </w:r>
          </w:p>
          <w:p w14:paraId="4669B216" w14:textId="77777777" w:rsidR="00E337F0" w:rsidRPr="00E337F0" w:rsidRDefault="00E337F0" w:rsidP="00E337F0">
            <w:pPr>
              <w:jc w:val="both"/>
              <w:rPr>
                <w:rFonts w:ascii="Times New Roman" w:eastAsia="Yu Gothic" w:hAnsi="Times New Roman" w:cs="Times New Roman"/>
                <w:color w:val="auto"/>
              </w:rPr>
            </w:pPr>
            <w:r w:rsidRPr="00E337F0">
              <w:rPr>
                <w:rFonts w:ascii="Times New Roman" w:eastAsia="Yu Gothic" w:hAnsi="Times New Roman" w:cs="Times New Roman"/>
                <w:color w:val="auto"/>
              </w:rPr>
              <w:t>g) Hỗ trợ giá (phần chưa được kết cấu vào giá) đối với dịch vụ sử dụng phà; sửa chữa, thay thế, bổ sung phà, phương tiện, thiết bị vượt sông; mua sắm bổ sung thiết bị, vật tư dự phòng cho phà và phương tiện thiết bị vượt sông;</w:t>
            </w:r>
          </w:p>
          <w:p w14:paraId="7539ACAF" w14:textId="758A0A48" w:rsidR="00E337F0" w:rsidRPr="00E337F0" w:rsidRDefault="00E337F0" w:rsidP="00E337F0">
            <w:pPr>
              <w:jc w:val="both"/>
              <w:rPr>
                <w:rFonts w:ascii="Times New Roman" w:eastAsia="Yu Gothic" w:hAnsi="Times New Roman" w:cs="Times New Roman"/>
                <w:color w:val="auto"/>
              </w:rPr>
            </w:pPr>
            <w:r w:rsidRPr="00E337F0">
              <w:rPr>
                <w:rFonts w:ascii="Times New Roman" w:eastAsia="Yu Gothic" w:hAnsi="Times New Roman" w:cs="Times New Roman"/>
                <w:color w:val="auto"/>
              </w:rPr>
              <w:t xml:space="preserve">h) </w:t>
            </w:r>
            <w:r w:rsidR="000C3B08" w:rsidRPr="000C3B08">
              <w:rPr>
                <w:rFonts w:ascii="Times New Roman" w:eastAsia="Yu Gothic" w:hAnsi="Times New Roman" w:cs="Times New Roman"/>
                <w:color w:val="auto"/>
              </w:rPr>
              <w:t>Mua sắm, sửa chữa thiết bị, phương tiện, trang phục để thực hiện công tác tuần kiểm; hỗ trợ công tác kiểm tra kết cấu hạ tầng giao thông đường bộ; mua sắm ôtô, mô tô chuyên dùng, xe máy, phương tiện, thiết bị để thực hiện nhiệm vụ của cơ quan quản lý đường bộ, người quản lý, sử dụng đường bộ đối với các công việc: tổ chức giao thông và bảo đảm an toàn giao thông trên đường bộ đang khai thác; thực hiện công tác phòng, chống, khắc phục hậu quả thiên tai và tìm kiếm cứu nạn trong lĩnh vực đường bộ và các công việc khác liên quan đến quản lý, khai thác, bảo trì kết cấu hạ tầng đường bộ</w:t>
            </w:r>
            <w:r w:rsidRPr="00E337F0">
              <w:rPr>
                <w:rFonts w:ascii="Times New Roman" w:eastAsia="Yu Gothic" w:hAnsi="Times New Roman" w:cs="Times New Roman"/>
                <w:color w:val="auto"/>
              </w:rPr>
              <w:t>;</w:t>
            </w:r>
          </w:p>
          <w:p w14:paraId="3E43D81C" w14:textId="2F894D65" w:rsidR="00E337F0" w:rsidRPr="00E337F0" w:rsidRDefault="00E337F0" w:rsidP="00E337F0">
            <w:pPr>
              <w:jc w:val="both"/>
              <w:rPr>
                <w:rFonts w:ascii="Times New Roman" w:eastAsia="Yu Gothic" w:hAnsi="Times New Roman" w:cs="Times New Roman"/>
                <w:color w:val="auto"/>
              </w:rPr>
            </w:pPr>
            <w:r w:rsidRPr="00E337F0">
              <w:rPr>
                <w:rFonts w:ascii="Times New Roman" w:eastAsia="Yu Gothic" w:hAnsi="Times New Roman" w:cs="Times New Roman"/>
                <w:color w:val="auto"/>
              </w:rPr>
              <w:t xml:space="preserve">i) </w:t>
            </w:r>
            <w:r w:rsidR="000C3B08" w:rsidRPr="000C3B08">
              <w:rPr>
                <w:rFonts w:ascii="Times New Roman" w:eastAsia="Yu Gothic" w:hAnsi="Times New Roman" w:cs="Times New Roman"/>
                <w:color w:val="auto"/>
              </w:rPr>
              <w:t>Trực đảm bảo giao thông, trực chốt theo phương án tổ chức giao thông, quy trình bảo trì, quy trình vận hành khai thác hoặc trong trường hợp khẩn cấp cần bảo đảm an toàn giao thông và khắc phục ùn tắc giao thông theo yêu cầu của cơ quan quản lý đường bộ; thực hiện thẩm tra an toàn giao thông đối với công trình đường bộ đang khai thác</w:t>
            </w:r>
            <w:r w:rsidRPr="00E337F0">
              <w:rPr>
                <w:rFonts w:ascii="Times New Roman" w:eastAsia="Yu Gothic" w:hAnsi="Times New Roman" w:cs="Times New Roman"/>
                <w:color w:val="auto"/>
              </w:rPr>
              <w:t>;</w:t>
            </w:r>
          </w:p>
          <w:p w14:paraId="14515C40" w14:textId="77777777" w:rsidR="00E337F0" w:rsidRPr="00E337F0" w:rsidRDefault="00E337F0" w:rsidP="00E337F0">
            <w:pPr>
              <w:jc w:val="both"/>
              <w:rPr>
                <w:rFonts w:ascii="Times New Roman" w:eastAsia="Yu Gothic" w:hAnsi="Times New Roman" w:cs="Times New Roman"/>
                <w:color w:val="auto"/>
              </w:rPr>
            </w:pPr>
            <w:r w:rsidRPr="00E337F0">
              <w:rPr>
                <w:rFonts w:ascii="Times New Roman" w:eastAsia="Yu Gothic" w:hAnsi="Times New Roman" w:cs="Times New Roman"/>
                <w:color w:val="auto"/>
              </w:rPr>
              <w:t>l) Quản lý, khai thác, bảo trì đối với dự án đầu tư theo phương thức đối tác công tư tiếp nhận từ nhà đầu tư sau khi chấm dứt hợp đồng dự án theo thời hạn quy định của hợp đồng hoặc khi chấm dứt hợp đồng trước thời hạn theo quy định của pháp luật về đầu tư theo phương thức đối tác công tư mà chưa hoàn thành các thủ tục xác lập quyền sở hữu toàn dân;</w:t>
            </w:r>
          </w:p>
          <w:p w14:paraId="6D15CC31" w14:textId="64F9CCE2" w:rsidR="00E337F0" w:rsidRPr="00E337F0" w:rsidRDefault="00E337F0" w:rsidP="00E337F0">
            <w:pPr>
              <w:jc w:val="both"/>
              <w:rPr>
                <w:rFonts w:ascii="Times New Roman" w:eastAsia="Yu Gothic" w:hAnsi="Times New Roman" w:cs="Times New Roman"/>
                <w:color w:val="auto"/>
              </w:rPr>
            </w:pPr>
            <w:r w:rsidRPr="00E337F0">
              <w:rPr>
                <w:rFonts w:ascii="Times New Roman" w:eastAsia="Yu Gothic" w:hAnsi="Times New Roman" w:cs="Times New Roman"/>
                <w:color w:val="auto"/>
              </w:rPr>
              <w:t xml:space="preserve">m) </w:t>
            </w:r>
            <w:r w:rsidR="00E915D5" w:rsidRPr="00E915D5">
              <w:rPr>
                <w:rFonts w:ascii="Times New Roman" w:eastAsia="Yu Gothic" w:hAnsi="Times New Roman" w:cs="Times New Roman"/>
                <w:color w:val="auto"/>
              </w:rPr>
              <w:t>Các công việc để phục vụ cho việc lập kế hoạch và dự toán bảo trì công trình đường bộ hàng năm (kể cả chi phí sử dụng hệ thống công nghệ khảo sát dữ liệu mặt đường); các công việc khác để chủ sở hữu hoặc người quản lý sử dụng công trình đường bộ tổ chức thực hiện công tác giám sát, nghiệm thu công tác bảo dưỡng thường xuyên công trình đường bộ và các công việc khác theo quy định của pháp luật</w:t>
            </w:r>
            <w:r w:rsidRPr="00E337F0">
              <w:rPr>
                <w:rFonts w:ascii="Times New Roman" w:eastAsia="Yu Gothic" w:hAnsi="Times New Roman" w:cs="Times New Roman"/>
                <w:color w:val="auto"/>
              </w:rPr>
              <w:t>;</w:t>
            </w:r>
          </w:p>
          <w:p w14:paraId="6785042E" w14:textId="77777777" w:rsidR="00E337F0" w:rsidRPr="00E337F0" w:rsidRDefault="00E337F0" w:rsidP="00E337F0">
            <w:pPr>
              <w:jc w:val="both"/>
              <w:rPr>
                <w:rFonts w:ascii="Times New Roman" w:eastAsia="Yu Gothic" w:hAnsi="Times New Roman" w:cs="Times New Roman"/>
                <w:color w:val="auto"/>
              </w:rPr>
            </w:pPr>
            <w:r w:rsidRPr="00E337F0">
              <w:rPr>
                <w:rFonts w:ascii="Times New Roman" w:eastAsia="Yu Gothic" w:hAnsi="Times New Roman" w:cs="Times New Roman"/>
                <w:color w:val="auto"/>
              </w:rPr>
              <w:t>n) Các công việc khác theo quy định của pháp luật.</w:t>
            </w:r>
          </w:p>
          <w:p w14:paraId="5B416AB7" w14:textId="77777777" w:rsidR="00E337F0" w:rsidRPr="00E337F0" w:rsidRDefault="00E337F0" w:rsidP="00E337F0">
            <w:pPr>
              <w:jc w:val="both"/>
              <w:rPr>
                <w:rFonts w:ascii="Times New Roman" w:eastAsia="Yu Gothic" w:hAnsi="Times New Roman" w:cs="Times New Roman"/>
                <w:color w:val="auto"/>
              </w:rPr>
            </w:pPr>
            <w:r w:rsidRPr="00E337F0">
              <w:rPr>
                <w:rFonts w:ascii="Times New Roman" w:eastAsia="Yu Gothic" w:hAnsi="Times New Roman" w:cs="Times New Roman"/>
                <w:color w:val="auto"/>
              </w:rPr>
              <w:t>2. Trách nhiệm lập, phê duyệt, điều chỉnh kế hoạch quản lý, vận hành, khai thác, bảo trì kết cấu hạ tầng đường bộ:</w:t>
            </w:r>
          </w:p>
          <w:p w14:paraId="7C88AEC4" w14:textId="77777777" w:rsidR="00E337F0" w:rsidRPr="00E337F0" w:rsidRDefault="00E337F0" w:rsidP="00E337F0">
            <w:pPr>
              <w:jc w:val="both"/>
              <w:rPr>
                <w:rFonts w:ascii="Times New Roman" w:eastAsia="Yu Gothic" w:hAnsi="Times New Roman" w:cs="Times New Roman"/>
                <w:color w:val="auto"/>
              </w:rPr>
            </w:pPr>
            <w:r w:rsidRPr="00E337F0">
              <w:rPr>
                <w:rFonts w:ascii="Times New Roman" w:eastAsia="Yu Gothic" w:hAnsi="Times New Roman" w:cs="Times New Roman"/>
                <w:color w:val="auto"/>
              </w:rPr>
              <w:t>a) Trách nhiệm lập, phê duyệt, điều chỉnh kế hoạch quản lý, vận hành, khai thác, bảo trì kết cấu hạ tầng đường bộ do Bộ Giao thông vận tải quản lý sử dụng vốn ngân sách Trung ương thực hiện theo quy định tại khoản 3 và khoản 4 Điều này;</w:t>
            </w:r>
          </w:p>
          <w:p w14:paraId="44421576" w14:textId="77777777" w:rsidR="00E337F0" w:rsidRPr="00E337F0" w:rsidRDefault="00E337F0" w:rsidP="00E337F0">
            <w:pPr>
              <w:jc w:val="both"/>
              <w:rPr>
                <w:rFonts w:ascii="Times New Roman" w:eastAsia="Yu Gothic" w:hAnsi="Times New Roman" w:cs="Times New Roman"/>
                <w:color w:val="auto"/>
              </w:rPr>
            </w:pPr>
            <w:r w:rsidRPr="00E337F0">
              <w:rPr>
                <w:rFonts w:ascii="Times New Roman" w:eastAsia="Yu Gothic" w:hAnsi="Times New Roman" w:cs="Times New Roman"/>
                <w:color w:val="auto"/>
              </w:rPr>
              <w:t>b) Ủy ban nhân dân các cấp tổ chức lập, phê duyệt, điều chỉnh kế hoạch quản lý, vận hành, khai thác, bảo trì kết cấu hạ tầng đường bộ thuộc phạm vi quản lý;</w:t>
            </w:r>
          </w:p>
          <w:p w14:paraId="09517C40" w14:textId="77777777" w:rsidR="00E337F0" w:rsidRPr="00E337F0" w:rsidRDefault="00E337F0" w:rsidP="00E337F0">
            <w:pPr>
              <w:jc w:val="both"/>
              <w:rPr>
                <w:rFonts w:ascii="Times New Roman" w:eastAsia="Yu Gothic" w:hAnsi="Times New Roman" w:cs="Times New Roman"/>
                <w:color w:val="auto"/>
              </w:rPr>
            </w:pPr>
            <w:r w:rsidRPr="00E337F0">
              <w:rPr>
                <w:rFonts w:ascii="Times New Roman" w:eastAsia="Yu Gothic" w:hAnsi="Times New Roman" w:cs="Times New Roman"/>
                <w:color w:val="auto"/>
              </w:rPr>
              <w:t>c) Nhà đầu tư, doanh nghiệp nhận quyền chuyển nhượng, cho thuê tài sản kết cấu hạ tầng đường bộ lập, phê duyệt, điều chỉnh kế hoạch quản lý, vận hành, khai thác, bảo trì kết cấu hạ tầng đường bộ theo quy định tại khoản 1 Điều này và quy định của hợp đồng;</w:t>
            </w:r>
          </w:p>
          <w:p w14:paraId="3DBE5B03" w14:textId="79E32C48" w:rsidR="00E337F0" w:rsidRPr="00E337F0" w:rsidRDefault="00E337F0" w:rsidP="00E337F0">
            <w:pPr>
              <w:jc w:val="both"/>
              <w:rPr>
                <w:rFonts w:ascii="Times New Roman" w:eastAsia="Yu Gothic" w:hAnsi="Times New Roman" w:cs="Times New Roman"/>
                <w:color w:val="auto"/>
              </w:rPr>
            </w:pPr>
            <w:r w:rsidRPr="00E337F0">
              <w:rPr>
                <w:rFonts w:ascii="Times New Roman" w:eastAsia="Yu Gothic" w:hAnsi="Times New Roman" w:cs="Times New Roman"/>
                <w:color w:val="auto"/>
              </w:rPr>
              <w:t xml:space="preserve">d) </w:t>
            </w:r>
            <w:r w:rsidR="00831626" w:rsidRPr="00831626">
              <w:rPr>
                <w:rFonts w:ascii="Times New Roman" w:eastAsia="Yu Gothic" w:hAnsi="Times New Roman" w:cs="Times New Roman"/>
                <w:color w:val="auto"/>
              </w:rPr>
              <w:t>Doanh nghiệp đầu tư xây dựng, quản lý, vận hành, kinh doanh, khai thác, bảo trì kết cấu hạ tầng đường bộ được Nhà nước giao, ký kết hợp đồng chuyển nhượng, hợp đồng cho thuê tài sản kết cấu hạ tầng đường bộ và hợp đồng đầu tư theo phương thức đối tác công tư có trách nhiệm: lập, phê duyệt, điều chỉnh kế hoạch quản lý, vận hành, khai thác, bảo trì kết cấu hạ tầng đường bộ thuộc phạm vi quản lý theo quy định tại khoản 1 Điều này, quy định của pháp luật về xây dựng, quy định của pháp luật về doanh nghiệp, quy định khác của pháp luật có liên quan và quy định của hợp đồng; thực hiện các công việc phát sinh ngoài kế hoạch, gồm: công tác phòng, chống, khắc phục hậu quả thiên tai, tham gia tìm kiếm cứu nạn theo quy định của pháp luật về phòng, chống thiên tai, pháp luật về đường bộ và pháp luật về xây dựng; xử lý điểm hay xảy ra tai nạn giao thông, điều chỉnh công trình an toàn giao thông, báo hiệu đường bộ, điều chỉnh, bổ sung tổ chức giao thông và các công việc khác theo quy định của Luật Đường bộ và Luật Trật tự, an toàn giao thông đường bộ; thực hiện các trường hợp khắc phục nguy cơ sập đổ công trình, sự cố công trình theo quy định của pháp luật về xây dựng và các trường hợp khẩn cấp khác; thỏa thuận với Cơ quan có thẩm quyền ký hợp đồng điều chỉnh, bổ sung vào hợp đồng các công việc và chi phí phát sinh ngoài hợp đồng</w:t>
            </w:r>
            <w:r w:rsidRPr="00E337F0">
              <w:rPr>
                <w:rFonts w:ascii="Times New Roman" w:eastAsia="Yu Gothic" w:hAnsi="Times New Roman" w:cs="Times New Roman"/>
                <w:color w:val="auto"/>
              </w:rPr>
              <w:t>;</w:t>
            </w:r>
          </w:p>
          <w:p w14:paraId="4F95BAC8" w14:textId="02E4AE88" w:rsidR="00E337F0" w:rsidRPr="00E337F0" w:rsidRDefault="00E337F0" w:rsidP="00E337F0">
            <w:pPr>
              <w:jc w:val="both"/>
              <w:rPr>
                <w:rFonts w:ascii="Times New Roman" w:eastAsia="Yu Gothic" w:hAnsi="Times New Roman" w:cs="Times New Roman"/>
                <w:color w:val="auto"/>
              </w:rPr>
            </w:pPr>
            <w:r w:rsidRPr="00E337F0">
              <w:rPr>
                <w:rFonts w:ascii="Times New Roman" w:eastAsia="Yu Gothic" w:hAnsi="Times New Roman" w:cs="Times New Roman"/>
                <w:color w:val="auto"/>
              </w:rPr>
              <w:t xml:space="preserve">đ) </w:t>
            </w:r>
            <w:r w:rsidR="002E0460" w:rsidRPr="002E0460">
              <w:rPr>
                <w:rFonts w:ascii="Times New Roman" w:eastAsia="Yu Gothic" w:hAnsi="Times New Roman" w:cs="Times New Roman"/>
                <w:color w:val="auto"/>
              </w:rPr>
              <w:t>Chủ sở hữu, người quản lý, sử dụng đường chuyên dùng, đường nội bộ và đường khác không quy định tại các điểm a, b, c và d khoản này, có trách nhiệm lập, phê duyệt, điều chỉnh kế hoạch quản lý, vận hành, khai thác, bảo trì kết cấu hạ tầng đường bộ thuộc phạm vi quản lý</w:t>
            </w:r>
            <w:r w:rsidRPr="00E337F0">
              <w:rPr>
                <w:rFonts w:ascii="Times New Roman" w:eastAsia="Yu Gothic" w:hAnsi="Times New Roman" w:cs="Times New Roman"/>
                <w:color w:val="auto"/>
              </w:rPr>
              <w:t>.</w:t>
            </w:r>
          </w:p>
          <w:p w14:paraId="21A70EB7" w14:textId="77777777" w:rsidR="00E337F0" w:rsidRPr="00E337F0" w:rsidRDefault="00E337F0" w:rsidP="00E337F0">
            <w:pPr>
              <w:jc w:val="both"/>
              <w:rPr>
                <w:rFonts w:ascii="Times New Roman" w:eastAsia="Yu Gothic" w:hAnsi="Times New Roman" w:cs="Times New Roman"/>
                <w:color w:val="auto"/>
              </w:rPr>
            </w:pPr>
            <w:r w:rsidRPr="00E337F0">
              <w:rPr>
                <w:rFonts w:ascii="Times New Roman" w:eastAsia="Yu Gothic" w:hAnsi="Times New Roman" w:cs="Times New Roman"/>
                <w:color w:val="auto"/>
              </w:rPr>
              <w:t>3. Lập, phê duyệt nhu cầu và kế hoạch quản lý, vận hành, khai thác, bảo trì kết cấu hạ tầng đường bộ sử dụng nguồn vốn ngân sách Trung ương do Bộ Giao thông vận tải quản lý:</w:t>
            </w:r>
          </w:p>
          <w:p w14:paraId="252038AA" w14:textId="77777777" w:rsidR="00E337F0" w:rsidRPr="00E337F0" w:rsidRDefault="00E337F0" w:rsidP="00E337F0">
            <w:pPr>
              <w:jc w:val="both"/>
              <w:rPr>
                <w:rFonts w:ascii="Times New Roman" w:eastAsia="Yu Gothic" w:hAnsi="Times New Roman" w:cs="Times New Roman"/>
                <w:color w:val="auto"/>
              </w:rPr>
            </w:pPr>
            <w:r w:rsidRPr="00E337F0">
              <w:rPr>
                <w:rFonts w:ascii="Times New Roman" w:eastAsia="Yu Gothic" w:hAnsi="Times New Roman" w:cs="Times New Roman"/>
                <w:color w:val="auto"/>
              </w:rPr>
              <w:t>a) Căn cứ vào tình trạng kỹ thuật, nhu cầu khai thác vận tải, các thông tin về quy mô và kết cấu công trình, lịch sử sửa chữa bảo trì, các dữ liệu khác về khai thác kết cấu hạ tầng đường bộ; tiêu chuẩn kỹ thuật, quy trình bảo trì, định mức kinh tế - kỹ thuật; Cục Đường bộ Việt Nam tổ chức lập nhu cầu bảo trì kết cấu hạ tầng đường bộ bao gồm các công việc quy định tại khoản 1 Điều này và lập công việc, danh mục dự án ưu tiên cho phép chuẩn bị đầu tư năm sau trình Bộ Giao thông vận tải trước ngày 30 tháng 5 hàng năm;</w:t>
            </w:r>
          </w:p>
          <w:p w14:paraId="5BDB6E3B" w14:textId="77777777" w:rsidR="00E337F0" w:rsidRPr="00E337F0" w:rsidRDefault="00E337F0" w:rsidP="00E337F0">
            <w:pPr>
              <w:jc w:val="both"/>
              <w:rPr>
                <w:rFonts w:ascii="Times New Roman" w:eastAsia="Yu Gothic" w:hAnsi="Times New Roman" w:cs="Times New Roman"/>
                <w:color w:val="auto"/>
              </w:rPr>
            </w:pPr>
            <w:r w:rsidRPr="00E337F0">
              <w:rPr>
                <w:rFonts w:ascii="Times New Roman" w:eastAsia="Yu Gothic" w:hAnsi="Times New Roman" w:cs="Times New Roman"/>
                <w:color w:val="auto"/>
              </w:rPr>
              <w:t>b) Bộ Giao thông vận tải phê duyệt nhu cầu bảo trì kết cấu hạ tầng đường bộ đồng thời với chấp thuận công việc, danh mục dự án ưu tiên cho phép chuẩn bị đầu tư thuộc kế hoạch năm sau trước ngày 30 tháng 6 hàng năm;</w:t>
            </w:r>
          </w:p>
          <w:p w14:paraId="6094E25C" w14:textId="77777777" w:rsidR="00E337F0" w:rsidRPr="00E337F0" w:rsidRDefault="00E337F0" w:rsidP="00E337F0">
            <w:pPr>
              <w:jc w:val="both"/>
              <w:rPr>
                <w:rFonts w:ascii="Times New Roman" w:eastAsia="Yu Gothic" w:hAnsi="Times New Roman" w:cs="Times New Roman"/>
                <w:color w:val="auto"/>
              </w:rPr>
            </w:pPr>
            <w:r w:rsidRPr="00E337F0">
              <w:rPr>
                <w:rFonts w:ascii="Times New Roman" w:eastAsia="Yu Gothic" w:hAnsi="Times New Roman" w:cs="Times New Roman"/>
                <w:color w:val="auto"/>
              </w:rPr>
              <w:t>c) Căn cứ vào công việc, danh mục dự án ưu tiên quy định tại điểm b khoản này, Cục Đường bộ Việt Nam có trách nhiệm tổ chức lập, thẩm định, phê duyệt dự án, báo cáo kinh tế kỹ thuật sửa chữa công trình, dự toán các công việc trong kế hoạch quản lý, vận hành, khai thác, bảo trì kết cấu hạ tầng đường bộ trước ngày 31 tháng 12 hàng năm. Trường hợp cần thiết, Cục Đường bộ Việt Nam được phép điều chỉnh cục bộ chiều dài, lý trình đoạn đường sửa chữa, giải pháp kỹ thuật, bổ sung các hạng mục an toàn giao thông trong phạm vi kinh phí của danh mục được Bộ Giao thông vận tải chấp thuận; đối với trường hợp cần thực hiện giải pháp bảo đảm an toàn chịu lực các bộ phận kết cấu công trình cầu, cống, hầm, phà, Cục Đường bộ Việt Nam phê duyệt không vượt quá 20% kinh phí của danh mục đã Bộ Giao thông vận tải chấp thuận;</w:t>
            </w:r>
          </w:p>
          <w:p w14:paraId="49AC375C" w14:textId="77777777" w:rsidR="00E337F0" w:rsidRPr="00E337F0" w:rsidRDefault="00E337F0" w:rsidP="00E337F0">
            <w:pPr>
              <w:jc w:val="both"/>
              <w:rPr>
                <w:rFonts w:ascii="Times New Roman" w:eastAsia="Yu Gothic" w:hAnsi="Times New Roman" w:cs="Times New Roman"/>
                <w:color w:val="auto"/>
              </w:rPr>
            </w:pPr>
            <w:r w:rsidRPr="00E337F0">
              <w:rPr>
                <w:rFonts w:ascii="Times New Roman" w:eastAsia="Yu Gothic" w:hAnsi="Times New Roman" w:cs="Times New Roman"/>
                <w:color w:val="auto"/>
              </w:rPr>
              <w:t>d) Căn cứ công việc, danh mục dự án ưu tiên tại điểm b khoản này; danh mục bảo trì (bảo dưỡng, sửa chữa đột xuất, dự án chuyển tiếp từ năm trước sang) và các công việc quản lý, vận hành, khai thác kết cấu hạ tầng đường bộ, Cục Đường bộ Việt Nam tổng hợp và trình Bộ Giao thông vận tải kế hoạch quản lý, vận hành, khai thác, bảo trì kết cấu hạ tầng đường bộ năm sau trước ngày 10 tháng 11 hàng năm;</w:t>
            </w:r>
          </w:p>
          <w:p w14:paraId="6E2CDD7C" w14:textId="77777777" w:rsidR="00E337F0" w:rsidRPr="00E337F0" w:rsidRDefault="00E337F0" w:rsidP="00E337F0">
            <w:pPr>
              <w:jc w:val="both"/>
              <w:rPr>
                <w:rFonts w:ascii="Times New Roman" w:eastAsia="Yu Gothic" w:hAnsi="Times New Roman" w:cs="Times New Roman"/>
                <w:color w:val="auto"/>
              </w:rPr>
            </w:pPr>
            <w:r w:rsidRPr="00E337F0">
              <w:rPr>
                <w:rFonts w:ascii="Times New Roman" w:eastAsia="Yu Gothic" w:hAnsi="Times New Roman" w:cs="Times New Roman"/>
                <w:color w:val="auto"/>
              </w:rPr>
              <w:t>đ) Trong thời hạn 15 ngày, kể từ ngày được cấp có thẩm quyền giao hoặc thông báo dự toán thu, chi ngân sách nhà nước, Bộ Giao thông vận tải phê duyệt kế hoạch quản lý, vận hành, khai thác, bảo trì kết cấu hạ tầng đường bộ năm sau;</w:t>
            </w:r>
          </w:p>
          <w:p w14:paraId="24A381F4" w14:textId="77777777" w:rsidR="00E337F0" w:rsidRPr="00E337F0" w:rsidRDefault="00E337F0" w:rsidP="00E337F0">
            <w:pPr>
              <w:jc w:val="both"/>
              <w:rPr>
                <w:rFonts w:ascii="Times New Roman" w:eastAsia="Yu Gothic" w:hAnsi="Times New Roman" w:cs="Times New Roman"/>
                <w:color w:val="auto"/>
              </w:rPr>
            </w:pPr>
            <w:r w:rsidRPr="00E337F0">
              <w:rPr>
                <w:rFonts w:ascii="Times New Roman" w:eastAsia="Yu Gothic" w:hAnsi="Times New Roman" w:cs="Times New Roman"/>
                <w:color w:val="auto"/>
              </w:rPr>
              <w:t>e) Trường hợp cơ quan có thẩm quyền thông báo nguồn vốn thực hiện không đủ để thực hiện toàn bộ công việc quản lý, vận hành, khai thác, bảo trì kết cấu hạ tầng đường bộ, các công việc, danh mục dự án được ưu tiên trong kế hoạch này bao gồm: bảo dưỡng; khắc phục điểm hay xảy ra tai nạn giao thông, điểm tiềm ẩn tai nạn giao thông; dự án chuyển tiếp từ năm trước sang; sửa chữa nhằm bảo đảm an toàn công trình, an toàn giao thông đường bộ, an toàn khi vận hành khai thác các bến phà, cầu phao, hầm đường bộ; khắc phục nguy cơ sập đổ công trình; vận hành bến phà, cầu phao; công việc cần thiết khác do cấp có thẩm quyền phê duyệt kế hoạch quản lý, vận hành, khai thác, bảo trì kết cấu hạ tầng đường bộ quyết định.</w:t>
            </w:r>
          </w:p>
          <w:p w14:paraId="12043B69" w14:textId="77777777" w:rsidR="000E728C" w:rsidRPr="000E728C" w:rsidRDefault="000E728C" w:rsidP="000E728C">
            <w:pPr>
              <w:jc w:val="both"/>
              <w:rPr>
                <w:rFonts w:ascii="Times New Roman" w:eastAsia="Yu Gothic" w:hAnsi="Times New Roman" w:cs="Times New Roman"/>
                <w:color w:val="auto"/>
              </w:rPr>
            </w:pPr>
            <w:r w:rsidRPr="000E728C">
              <w:rPr>
                <w:rFonts w:ascii="Times New Roman" w:eastAsia="Yu Gothic" w:hAnsi="Times New Roman" w:cs="Times New Roman"/>
                <w:color w:val="auto"/>
              </w:rPr>
              <w:t>4. Điều chỉnh, bổ sung danh mục, công việc quản lý, vận hành, khai thác, bảo trì kết cấu hạ tầng đường bộ; điều chỉnh kế hoạch quản lý, vận hành, khai thác, bảo trì kết cấu hạ tầng đường bộ sử dụng vốn ngân sách trung ương do Bộ Xây dựng quản lý trong năm kế hoạch:</w:t>
            </w:r>
          </w:p>
          <w:p w14:paraId="7721E7F0" w14:textId="77777777" w:rsidR="000E728C" w:rsidRPr="000E728C" w:rsidRDefault="000E728C" w:rsidP="000E728C">
            <w:pPr>
              <w:jc w:val="both"/>
              <w:rPr>
                <w:rFonts w:ascii="Times New Roman" w:eastAsia="Yu Gothic" w:hAnsi="Times New Roman" w:cs="Times New Roman"/>
                <w:color w:val="auto"/>
              </w:rPr>
            </w:pPr>
            <w:r w:rsidRPr="000E728C">
              <w:rPr>
                <w:rFonts w:ascii="Times New Roman" w:eastAsia="Yu Gothic" w:hAnsi="Times New Roman" w:cs="Times New Roman"/>
                <w:color w:val="auto"/>
              </w:rPr>
              <w:t>a) Trường hợp cơ quan có thẩm quyền thông báo nguồn vốn thực hiện không đủ để thực hiện toàn bộ công việc, danh mục dự án thuộc kế hoạch quản lý, vận hành, khai thác, bảo trì kết cấu hạ tầng đường bộ đã phê duyệt, Cục Đường bộ Việt Nam phê duyệt điều chỉnh thời gian thực hiện (phân kỳ sang năm tiếp theo) một số danh mục của kế hoạch quản lý, vận hành, khai thác, bảo trì kết cấu hạ tầng đường bộ để phù hợp nguồn vốn được giao đảm bảo không để nợ đọng; trong đó ưu tiên hoàn thành các công việc, danh mục dự án bao gồm: bảo dưỡng; khắc phục điểm hay xảy ra tai nạn giao thông, điểm tiềm ẩn tai nạn giao thông; dự án chuyển tiếp từ năm trước sang; sửa chữa nhằm bảo đảm an toàn công trình, an toàn giao thông đường bộ, an toàn khi vận hành khai thác các bến phà, cầu phao, hầm đường bộ; khắc phục nguy cơ sập đổ công trình.</w:t>
            </w:r>
          </w:p>
          <w:p w14:paraId="2B3A422F" w14:textId="77777777" w:rsidR="000E728C" w:rsidRPr="000E728C" w:rsidRDefault="000E728C" w:rsidP="000E728C">
            <w:pPr>
              <w:jc w:val="both"/>
              <w:rPr>
                <w:rFonts w:ascii="Times New Roman" w:eastAsia="Yu Gothic" w:hAnsi="Times New Roman" w:cs="Times New Roman"/>
                <w:color w:val="auto"/>
              </w:rPr>
            </w:pPr>
            <w:r w:rsidRPr="000E728C">
              <w:rPr>
                <w:rFonts w:ascii="Times New Roman" w:eastAsia="Yu Gothic" w:hAnsi="Times New Roman" w:cs="Times New Roman"/>
                <w:color w:val="auto"/>
              </w:rPr>
              <w:t>b) Trường hợp cần điều chỉnh, bổ sung danh mục, công việc quản lý, vận hành, khai thác, bảo trì kết cấu hạ tầng đường bộ ưu tiên cho phép chuẩn bị đầu tư trong quyết định nhu cầu bảo trì đã được phê duyệt hoặc trường hợp cần bổ sung công trình sửa chữa đột xuất ngoài quy định tại điểm a và b khoản 5 Điều này, Cục Đường bộ Việt Nam tham mưu Bộ trưởng Bộ Xây dựng chấp thuận điều chỉnh, bổ sung danh mục, công việc cho phép chuẩn bị đầu tư.</w:t>
            </w:r>
          </w:p>
          <w:p w14:paraId="60DF5B72" w14:textId="11DFC08D" w:rsidR="00D45930" w:rsidRPr="005B771D" w:rsidRDefault="000E728C" w:rsidP="000E728C">
            <w:pPr>
              <w:jc w:val="both"/>
              <w:rPr>
                <w:rFonts w:ascii="Times New Roman" w:eastAsia="Yu Gothic" w:hAnsi="Times New Roman" w:cs="Times New Roman"/>
                <w:color w:val="auto"/>
              </w:rPr>
            </w:pPr>
            <w:r w:rsidRPr="000E728C">
              <w:rPr>
                <w:rFonts w:ascii="Times New Roman" w:eastAsia="Yu Gothic" w:hAnsi="Times New Roman" w:cs="Times New Roman"/>
                <w:color w:val="auto"/>
              </w:rPr>
              <w:t>c) Cục Đường bộ Việt Nam chịu trách nhiệm tổng hợp các trường hợp quy định tại điểm c khoản 3, điểm a và điểm b khoản này; phê duyệt điều chỉnh kế hoạch quản lý, vận hành, khai thác, bảo trì kết cấu hạ tầng đường bộ, đảm bảo không để nợ đọng</w:t>
            </w:r>
          </w:p>
        </w:tc>
        <w:tc>
          <w:tcPr>
            <w:tcW w:w="5529" w:type="dxa"/>
          </w:tcPr>
          <w:p w14:paraId="6856613F" w14:textId="77777777" w:rsidR="006E7154" w:rsidRPr="006E7154" w:rsidRDefault="006E7154" w:rsidP="006E7154">
            <w:pPr>
              <w:jc w:val="both"/>
              <w:rPr>
                <w:rFonts w:ascii="Times New Roman" w:eastAsia="Yu Gothic" w:hAnsi="Times New Roman" w:cs="Times New Roman"/>
                <w:b/>
                <w:bCs/>
                <w:color w:val="auto"/>
              </w:rPr>
            </w:pPr>
            <w:r w:rsidRPr="006E7154">
              <w:rPr>
                <w:rFonts w:ascii="Times New Roman" w:eastAsia="Yu Gothic" w:hAnsi="Times New Roman" w:cs="Times New Roman"/>
                <w:b/>
                <w:bCs/>
                <w:color w:val="auto"/>
              </w:rPr>
              <w:t>Điều 3. Tổ chức lập, phê duyệt, điều chỉnh kế hoạch quản lý, vận hành, khai thác, bảo trì kết cấu hạ tầng đường bộ trên địa bàn tỉnh</w:t>
            </w:r>
          </w:p>
          <w:p w14:paraId="54DD92E4" w14:textId="77777777" w:rsidR="006E7154" w:rsidRPr="006E7154" w:rsidRDefault="006E7154" w:rsidP="006E7154">
            <w:pPr>
              <w:jc w:val="both"/>
              <w:rPr>
                <w:rFonts w:ascii="Times New Roman" w:eastAsia="Yu Gothic" w:hAnsi="Times New Roman" w:cs="Times New Roman"/>
                <w:color w:val="auto"/>
              </w:rPr>
            </w:pPr>
            <w:r w:rsidRPr="006E7154">
              <w:rPr>
                <w:rFonts w:ascii="Times New Roman" w:eastAsia="Yu Gothic" w:hAnsi="Times New Roman" w:cs="Times New Roman"/>
                <w:color w:val="auto"/>
              </w:rPr>
              <w:t>1. Kế hoạch quản lý, vận hành, khai thác, bảo trì kết cấu hạ tầng đường bộ được lập, phê duyệt hàng năm và nội dung các công việc trong kế hoạch quản lý, vận hành, khai thác, bảo trì kết cấu hạ tầng đường bộ được lập theo quy định tại khoản 1 Điều 9 Thông tư số 41/2024/TT-BGTVT ngày 15 tháng 11 năm 2024 của Bộ trưởng Bộ Giao thông vận tải (được bổ sung bởi điểm b Khoản 1 Điều 14 Thông tư 72/2025/TT-BXD ngày 31 tháng 12 năm 2025 của Bộ trưởng Bộ Xây dựng).</w:t>
            </w:r>
          </w:p>
          <w:p w14:paraId="535908F9" w14:textId="77777777" w:rsidR="006E7154" w:rsidRPr="006E7154" w:rsidRDefault="006E7154" w:rsidP="006E7154">
            <w:pPr>
              <w:jc w:val="both"/>
              <w:rPr>
                <w:rFonts w:ascii="Times New Roman" w:eastAsia="Yu Gothic" w:hAnsi="Times New Roman" w:cs="Times New Roman"/>
                <w:color w:val="auto"/>
              </w:rPr>
            </w:pPr>
            <w:r w:rsidRPr="006E7154">
              <w:rPr>
                <w:rFonts w:ascii="Times New Roman" w:eastAsia="Yu Gothic" w:hAnsi="Times New Roman" w:cs="Times New Roman"/>
                <w:color w:val="auto"/>
              </w:rPr>
              <w:t>2. Trách nhiệm lập, phê duyệt nhu cầu, phê duyệt và điều chỉnh kế hoạch quản lý, vận hành, khai thác, bảo trì kết cấu hạ tầng đường bộ:</w:t>
            </w:r>
          </w:p>
          <w:p w14:paraId="19BA11A0" w14:textId="77777777" w:rsidR="006E7154" w:rsidRPr="006E7154" w:rsidRDefault="006E7154" w:rsidP="006E7154">
            <w:pPr>
              <w:jc w:val="both"/>
              <w:rPr>
                <w:rFonts w:ascii="Times New Roman" w:eastAsia="Yu Gothic" w:hAnsi="Times New Roman" w:cs="Times New Roman"/>
                <w:color w:val="auto"/>
              </w:rPr>
            </w:pPr>
            <w:r w:rsidRPr="006E7154">
              <w:rPr>
                <w:rFonts w:ascii="Times New Roman" w:eastAsia="Yu Gothic" w:hAnsi="Times New Roman" w:cs="Times New Roman"/>
                <w:color w:val="auto"/>
              </w:rPr>
              <w:t xml:space="preserve">a) Sở Xây dựng tổ chức lập, phê duyệt nhu cầu, phê duyệt và điều chỉnh kế hoạch quản lý, vận hành, khai thác, bảo trì kết cấu hạ tầng đường bộ được giao quản lý; </w:t>
            </w:r>
          </w:p>
          <w:p w14:paraId="1242E073" w14:textId="77777777" w:rsidR="006E7154" w:rsidRPr="006E7154" w:rsidRDefault="006E7154" w:rsidP="006E7154">
            <w:pPr>
              <w:jc w:val="both"/>
              <w:rPr>
                <w:rFonts w:ascii="Times New Roman" w:eastAsia="Yu Gothic" w:hAnsi="Times New Roman" w:cs="Times New Roman"/>
                <w:color w:val="auto"/>
              </w:rPr>
            </w:pPr>
            <w:r w:rsidRPr="006E7154">
              <w:rPr>
                <w:rFonts w:ascii="Times New Roman" w:eastAsia="Yu Gothic" w:hAnsi="Times New Roman" w:cs="Times New Roman"/>
                <w:color w:val="auto"/>
              </w:rPr>
              <w:t>b) Ban Quản lý Khu kinh tế Dung Quất và các Khu công nghiệp tỉnh Quảng Ngãi tổ chức lập, phê duyệt nhu cầu, phê duyệt và điều chỉnh kế hoạch quản lý, vận hành, khai thác, bảo trì kết cấu hạ tầng đường bộ được giao quản lý;</w:t>
            </w:r>
          </w:p>
          <w:p w14:paraId="2AA94D88" w14:textId="77777777" w:rsidR="006E7154" w:rsidRPr="006E7154" w:rsidRDefault="006E7154" w:rsidP="006E7154">
            <w:pPr>
              <w:jc w:val="both"/>
              <w:rPr>
                <w:rFonts w:ascii="Times New Roman" w:eastAsia="Yu Gothic" w:hAnsi="Times New Roman" w:cs="Times New Roman"/>
                <w:color w:val="auto"/>
              </w:rPr>
            </w:pPr>
            <w:r w:rsidRPr="006E7154">
              <w:rPr>
                <w:rFonts w:ascii="Times New Roman" w:eastAsia="Yu Gothic" w:hAnsi="Times New Roman" w:cs="Times New Roman"/>
                <w:color w:val="auto"/>
              </w:rPr>
              <w:t>c) Ủy ban nhân dân các xã, phường, đặc khu Lý Sơn (sau đây gọi tắt là Uỷ ban nhân dân cấp xã) giao Cơ quan chuyên môn thuộc Uỷ ban nhân dân cấp xã tổ chức lập nhu cầu trình Uỷ ban nhân dân cấp xã phê duyệt nhu cầu, phê duyệt và điều chỉnh kế hoạch quản lý, vận hành, khai thác, bảo trì kết cấu hạ tầng đường bộ được giao quản lý.</w:t>
            </w:r>
          </w:p>
          <w:p w14:paraId="3C102543" w14:textId="77777777" w:rsidR="006E7154" w:rsidRPr="006E7154" w:rsidRDefault="006E7154" w:rsidP="006E7154">
            <w:pPr>
              <w:jc w:val="both"/>
              <w:rPr>
                <w:rFonts w:ascii="Times New Roman" w:eastAsia="Yu Gothic" w:hAnsi="Times New Roman" w:cs="Times New Roman"/>
                <w:color w:val="auto"/>
              </w:rPr>
            </w:pPr>
            <w:r w:rsidRPr="006E7154">
              <w:rPr>
                <w:rFonts w:ascii="Times New Roman" w:eastAsia="Yu Gothic" w:hAnsi="Times New Roman" w:cs="Times New Roman"/>
                <w:color w:val="auto"/>
              </w:rPr>
              <w:t>3. Trình tự lập, phê duyệt nhu cầu và kế hoạch quản lý, vận hành, khai thác, bảo trì kết cấu hạ tầng đường bộ trên địa bàn tỉnh</w:t>
            </w:r>
          </w:p>
          <w:p w14:paraId="5272406C" w14:textId="77777777" w:rsidR="006E7154" w:rsidRPr="006E7154" w:rsidRDefault="006E7154" w:rsidP="006E7154">
            <w:pPr>
              <w:jc w:val="both"/>
              <w:rPr>
                <w:rFonts w:ascii="Times New Roman" w:eastAsia="Yu Gothic" w:hAnsi="Times New Roman" w:cs="Times New Roman"/>
                <w:color w:val="auto"/>
              </w:rPr>
            </w:pPr>
            <w:r w:rsidRPr="006E7154">
              <w:rPr>
                <w:rFonts w:ascii="Times New Roman" w:eastAsia="Yu Gothic" w:hAnsi="Times New Roman" w:cs="Times New Roman"/>
                <w:color w:val="auto"/>
              </w:rPr>
              <w:t>a) Căn cứ vào tình trạng kỹ thuật, các thông tin về quy mô và kết cấu công trình, lịch sử sửa chữa bảo trì, nhu cầu khai thác vận tải, tải trọng khai thác, lưu lượng giao thông, các dữ liệu khác về khai thác kết cấu hạ tầng đường bộ, quy chuẩn, tiêu chuẩn kỹ thuật, quy trình bảo trì, định mức kinh tế - kỹ thuật; Sở Xây dựng, Ban Quản lý Khu kinh tế Dung Quất và các Khu công nghiệp tỉnh tổ chức lập, phê duyệt nhu cầu quản lý, vận hành, khai thác, bảo trì kết cấu hạ tầng đường bộ bao gồm các công việc quy định tại khoản 1 Điều này và gửi Sở Tài chính trước ngày 30 tháng 7 hàng năm để thống nhất về khả năng cân đối nguồn vốn; làm cơ sở để Sở Tài chính tham mưu cấp có thẩm quyền giao dự toán thu - chi ngân sách nhà nước cho năm sau theo các quy định của Luật Ngân sách nhà nước.  Riêng công tác quản lý, bảo dưỡng thường xuyên được lập theo nhu cầu giai đoạn 03 năm theo quy định tại khoản 5 Điều 11 Thông tư số 41/2024/TT-BGTVT ngày 15/11/2024 của Bộ Giao thông vận tải.</w:t>
            </w:r>
          </w:p>
          <w:p w14:paraId="041E5B36" w14:textId="77777777" w:rsidR="006E7154" w:rsidRPr="006E7154" w:rsidRDefault="006E7154" w:rsidP="006E7154">
            <w:pPr>
              <w:jc w:val="both"/>
              <w:rPr>
                <w:rFonts w:ascii="Times New Roman" w:eastAsia="Yu Gothic" w:hAnsi="Times New Roman" w:cs="Times New Roman"/>
                <w:color w:val="auto"/>
              </w:rPr>
            </w:pPr>
            <w:r w:rsidRPr="006E7154">
              <w:rPr>
                <w:rFonts w:ascii="Times New Roman" w:eastAsia="Yu Gothic" w:hAnsi="Times New Roman" w:cs="Times New Roman"/>
                <w:color w:val="auto"/>
              </w:rPr>
              <w:t>Cơ quan chuyên môn thuộc Ủy ban nhân dân cấp xã lập nhu cầu quản lý, vận hành, khai thác, bảo trì kết cấu hạ tầng đường bộ thuộc phạm vi quản lý bao gồm các công việc quy định tại khoản 1 Điều này và trình Ủy ban nhân dân cấp xã phê duyệt, làm cơ sở bố trí kinh phí thực hiện.</w:t>
            </w:r>
          </w:p>
          <w:p w14:paraId="1B9DD048" w14:textId="77777777" w:rsidR="006E7154" w:rsidRPr="006E7154" w:rsidRDefault="006E7154" w:rsidP="006E7154">
            <w:pPr>
              <w:jc w:val="both"/>
              <w:rPr>
                <w:rFonts w:ascii="Times New Roman" w:eastAsia="Yu Gothic" w:hAnsi="Times New Roman" w:cs="Times New Roman"/>
                <w:color w:val="auto"/>
              </w:rPr>
            </w:pPr>
            <w:r w:rsidRPr="006E7154">
              <w:rPr>
                <w:rFonts w:ascii="Times New Roman" w:eastAsia="Yu Gothic" w:hAnsi="Times New Roman" w:cs="Times New Roman"/>
                <w:color w:val="auto"/>
              </w:rPr>
              <w:t>b) Trên cơ sở nguồn kinh phí được cấp có thẩm quyền giao hoặc thông báo dự toán thu, chi ngân sách nhà nước và nhu cầu nhu cầu quản lý, vận hành, khai thác, bảo trì kết cấu hạ tầng đường bộ, Sở Xây dựng, Ban Quản lý Khu kinh tế Dung Quất và các Khu công nghiệp tỉnh Quảng Ngãi, Ủy ban nhân dân cấp xã phê duyệt kế hoạch quản lý, vận hành, khai thác, bảo trì kết cấu hạ tầng đường bộ (bao gồm các công việc, danh mục dự án, công trình, dịch vụ sự nghiệp công) năm sau phù hợp với dự toán được cấp có thẩm quyền giao trên các tuyến đường bộ quy định tại khoản 2 Điều 3 Quy định này.</w:t>
            </w:r>
          </w:p>
          <w:p w14:paraId="104C0D56" w14:textId="77777777" w:rsidR="006E7154" w:rsidRPr="006E7154" w:rsidRDefault="006E7154" w:rsidP="006E7154">
            <w:pPr>
              <w:jc w:val="both"/>
              <w:rPr>
                <w:rFonts w:ascii="Times New Roman" w:eastAsia="Yu Gothic" w:hAnsi="Times New Roman" w:cs="Times New Roman"/>
                <w:color w:val="auto"/>
              </w:rPr>
            </w:pPr>
            <w:r w:rsidRPr="006E7154">
              <w:rPr>
                <w:rFonts w:ascii="Times New Roman" w:eastAsia="Yu Gothic" w:hAnsi="Times New Roman" w:cs="Times New Roman"/>
                <w:color w:val="auto"/>
              </w:rPr>
              <w:t>Việc phê duyệt kế hoạch quản lý, vận hành, khai thác, bảo trì kết cấu hạ tầng đường bộ được phê duyệt năm sau phải ưu tiên thực hiện các công việc sau: Bảo dưỡng thường xuyên; sửa chữa nhằm bảo đảm an toàn công trình, an toàn giao thông đường bộ; khắc phục các hư hỏng công trình đường bộ và các công việc cần thiết khác theo nhu cầu kế hoạch quản lý, vận hành, khai thác, bảo trì kết cấu hạ tầng đường bộ được phê duyệt.</w:t>
            </w:r>
          </w:p>
          <w:p w14:paraId="50A8520A" w14:textId="77777777" w:rsidR="006E7154" w:rsidRPr="006E7154" w:rsidRDefault="006E7154" w:rsidP="006E7154">
            <w:pPr>
              <w:jc w:val="both"/>
              <w:rPr>
                <w:rFonts w:ascii="Times New Roman" w:eastAsia="Yu Gothic" w:hAnsi="Times New Roman" w:cs="Times New Roman"/>
                <w:color w:val="auto"/>
              </w:rPr>
            </w:pPr>
            <w:r w:rsidRPr="006E7154">
              <w:rPr>
                <w:rFonts w:ascii="Times New Roman" w:eastAsia="Yu Gothic" w:hAnsi="Times New Roman" w:cs="Times New Roman"/>
                <w:color w:val="auto"/>
              </w:rPr>
              <w:t>d) Trên cơ sở kế hoạch quản lý, vận hành, khai thác, bảo trì kết cấu hạ tầng đường bộ được phê duyệt, Sở Xây dựng, Ban Quản lý Khu kinh tế Dung Quất và các Khu công nghiệp tỉnh Quảng Ngãi, Cơ quan chuyên môn thuộc Ủy ban nhân dân cấp xã có trách nhiệm tổ chức lập, thẩm định, phê duyệt dự án, báo cáo kinh tế kỹ thuật sửa chữa công trình, riêng công tác quản lý, bảo dưỡng thường xuyên kết cấu hạ tầng đường bộ phê duyệt giá sản phẩm dịch vụ sự nghiệp công 03 năm, dự toán các công việc trong kế hoạch quản lý, vận hành, khai thác, bảo trì kết cấu hạ tầng đường bộ và tổ chức triển khai thực hiện theo đúng quy định pháp luật về quản lý, vận hành, khai thác và bảo trì kết cấu hạ tầng đường bộ và các quy định pháp luật khác có liên quan các tuyến đường bộ quy định tại khoản 2 Điều 3 Quy định này.</w:t>
            </w:r>
          </w:p>
          <w:p w14:paraId="64603381" w14:textId="77777777" w:rsidR="006E7154" w:rsidRPr="006E7154" w:rsidRDefault="006E7154" w:rsidP="006E7154">
            <w:pPr>
              <w:jc w:val="both"/>
              <w:rPr>
                <w:rFonts w:ascii="Times New Roman" w:eastAsia="Yu Gothic" w:hAnsi="Times New Roman" w:cs="Times New Roman"/>
                <w:color w:val="auto"/>
              </w:rPr>
            </w:pPr>
            <w:r w:rsidRPr="006E7154">
              <w:rPr>
                <w:rFonts w:ascii="Times New Roman" w:eastAsia="Yu Gothic" w:hAnsi="Times New Roman" w:cs="Times New Roman"/>
                <w:color w:val="auto"/>
              </w:rPr>
              <w:t>4. Việc điều chỉnh, bổ sung danh mục, công việc trong kế hoạch quản lý, vận hành, khai thác, bảo trì kết cấu hạ tầng đường bộ do Sở Xây dựng, Ban Quản lý Khu kinh tế Dung Quất và các Khu công nghiệp tỉnh, Ủy ban nhân dân cấp xã thực hiện phải phù hợp nhu cầu kế hoạch quản lý, vận hành, khai thác, bảo trì kết cấu hạ tầng đường bộ được phê duyệt; các phát sinh trong quá trình quản lý, vận hành, khai thác đường bộ; các trường hợp khắc phục nguy cơ sập đổ công trình, sự cố công trình theo quy định của pháp luật về xây dựng, các trường hợp khẩn cấp khác và nguồn vốn được bố trí.</w:t>
            </w:r>
          </w:p>
          <w:p w14:paraId="73C40644" w14:textId="59A4CEF4" w:rsidR="00D45930" w:rsidRPr="006E7154" w:rsidRDefault="006E7154" w:rsidP="006E7154">
            <w:pPr>
              <w:jc w:val="both"/>
              <w:rPr>
                <w:rFonts w:ascii="Times New Roman" w:eastAsia="Yu Gothic" w:hAnsi="Times New Roman" w:cs="Times New Roman"/>
                <w:color w:val="auto"/>
              </w:rPr>
            </w:pPr>
            <w:r w:rsidRPr="006E7154">
              <w:rPr>
                <w:rFonts w:ascii="Times New Roman" w:eastAsia="Yu Gothic" w:hAnsi="Times New Roman" w:cs="Times New Roman"/>
                <w:color w:val="auto"/>
              </w:rPr>
              <w:t>5. Trong quá trình thực hiện kế hoạch quản lý, vận hành, khai thác, bảo trì kết cấu hạ tầng đường bộ, trường hợp còn dư kinh phí được cấp (do tiết kiệm trong công tác đấu thầu, kinh phí dự phòng không sử dụng; giảm trừ thanh quyết toán và các khoản tiết kiệm khác), Sở Xây dựng, Ban Quản lý Khu kinh tế Dung Quất và các Khu công nghiệp tỉnh, Ủy ban nhân dân cấp xã quyết định bổ sung danh mục, công việc quản lý, vận hành, khai thác, bảo trì kết cấu hạ tầng đường bộ để triển khai thực hiện (ưu tiên bổ sung công trình sửa chữa đột xuất) nhưng không vượt quá dự toán chi được giao; báo cáo Ủy ban nhân dân tỉnh theo dõi và gửi các bên liên quan phối hợp thực hiện.</w:t>
            </w:r>
          </w:p>
        </w:tc>
        <w:tc>
          <w:tcPr>
            <w:tcW w:w="2976" w:type="dxa"/>
          </w:tcPr>
          <w:p w14:paraId="42316773" w14:textId="0A743DAC" w:rsidR="00D45930" w:rsidRPr="00B23D98" w:rsidRDefault="00B23D98" w:rsidP="00B23D98">
            <w:pPr>
              <w:jc w:val="both"/>
              <w:rPr>
                <w:rFonts w:ascii="Times New Roman" w:eastAsia="Yu Gothic" w:hAnsi="Times New Roman" w:cs="Times New Roman"/>
                <w:color w:val="auto"/>
              </w:rPr>
            </w:pPr>
            <w:r w:rsidRPr="00B23D98">
              <w:rPr>
                <w:rFonts w:ascii="Times New Roman" w:eastAsia="Yu Gothic" w:hAnsi="Times New Roman" w:cs="Times New Roman"/>
                <w:color w:val="auto"/>
              </w:rPr>
              <w:t>Tr</w:t>
            </w:r>
            <w:r w:rsidRPr="00B23D98">
              <w:rPr>
                <w:rFonts w:ascii="Times New Roman" w:eastAsia="Yu Gothic" w:hAnsi="Times New Roman" w:cs="Times New Roman"/>
                <w:color w:val="auto"/>
              </w:rPr>
              <w:t>ê</w:t>
            </w:r>
            <w:r w:rsidRPr="00B23D98">
              <w:rPr>
                <w:rFonts w:ascii="Times New Roman" w:eastAsia="Yu Gothic" w:hAnsi="Times New Roman" w:cs="Times New Roman"/>
                <w:color w:val="auto"/>
              </w:rPr>
              <w:t>n c</w:t>
            </w:r>
            <w:r w:rsidRPr="00B23D98">
              <w:rPr>
                <w:rFonts w:ascii="Times New Roman" w:eastAsia="Yu Gothic" w:hAnsi="Times New Roman" w:cs="Times New Roman"/>
                <w:color w:val="auto"/>
              </w:rPr>
              <w:t>ơ</w:t>
            </w:r>
            <w:r w:rsidRPr="00B23D98">
              <w:rPr>
                <w:rFonts w:ascii="Times New Roman" w:eastAsia="Yu Gothic" w:hAnsi="Times New Roman" w:cs="Times New Roman"/>
                <w:color w:val="auto"/>
              </w:rPr>
              <w:t xml:space="preserve"> s</w:t>
            </w:r>
            <w:r w:rsidRPr="00B23D98">
              <w:rPr>
                <w:rFonts w:ascii="Times New Roman" w:eastAsia="Yu Gothic" w:hAnsi="Times New Roman" w:cs="Times New Roman"/>
                <w:color w:val="auto"/>
              </w:rPr>
              <w:t>ở</w:t>
            </w:r>
            <w:r w:rsidRPr="00B23D98">
              <w:rPr>
                <w:rFonts w:ascii="Times New Roman" w:eastAsia="Yu Gothic" w:hAnsi="Times New Roman" w:cs="Times New Roman"/>
                <w:color w:val="auto"/>
              </w:rPr>
              <w:t xml:space="preserve"> quy </w:t>
            </w:r>
            <w:r w:rsidRPr="00B23D98">
              <w:rPr>
                <w:rFonts w:ascii="Times New Roman" w:eastAsia="Yu Gothic" w:hAnsi="Times New Roman" w:cs="Times New Roman"/>
                <w:color w:val="auto"/>
              </w:rPr>
              <w:t>định</w:t>
            </w:r>
            <w:r w:rsidRPr="00B23D98">
              <w:rPr>
                <w:rFonts w:ascii="Times New Roman" w:eastAsia="Yu Gothic" w:hAnsi="Times New Roman" w:cs="Times New Roman"/>
                <w:color w:val="auto"/>
              </w:rPr>
              <w:t xml:space="preserve"> </w:t>
            </w:r>
            <w:r w:rsidRPr="00B23D98">
              <w:rPr>
                <w:rFonts w:ascii="Times New Roman" w:eastAsia="Yu Gothic" w:hAnsi="Times New Roman" w:cs="Times New Roman"/>
                <w:color w:val="auto"/>
              </w:rPr>
              <w:t>lập, phê duyệt, điều chỉnh kế hoạch quản lý, vận hành, khai thác, bảo trì kết cấu hạ tầng đường bộ</w:t>
            </w:r>
            <w:r w:rsidRPr="00B23D98">
              <w:rPr>
                <w:rFonts w:ascii="Times New Roman" w:eastAsia="Yu Gothic" w:hAnsi="Times New Roman" w:cs="Times New Roman"/>
                <w:color w:val="auto"/>
              </w:rPr>
              <w:t xml:space="preserve"> </w:t>
            </w:r>
            <w:r w:rsidRPr="00B23D98">
              <w:rPr>
                <w:rFonts w:ascii="Times New Roman" w:eastAsia="Yu Gothic" w:hAnsi="Times New Roman" w:cs="Times New Roman"/>
                <w:color w:val="auto"/>
              </w:rPr>
              <w:t>do Bộ Giao thông vận tải quản lý sử dụng vốn ngân sách Trung ương</w:t>
            </w:r>
            <w:r w:rsidR="00A206BA" w:rsidRPr="00A206BA">
              <w:rPr>
                <w:rFonts w:ascii="Times New Roman" w:eastAsia="Yu Gothic" w:hAnsi="Times New Roman" w:cs="Times New Roman"/>
                <w:color w:val="auto"/>
              </w:rPr>
              <w:t>. S</w:t>
            </w:r>
            <w:r w:rsidR="00A206BA" w:rsidRPr="00A206BA">
              <w:rPr>
                <w:rFonts w:ascii="Times New Roman" w:eastAsia="Yu Gothic" w:hAnsi="Times New Roman" w:cs="Times New Roman"/>
                <w:color w:val="auto"/>
              </w:rPr>
              <w:t>ở</w:t>
            </w:r>
            <w:r w:rsidR="00A206BA" w:rsidRPr="00A206BA">
              <w:rPr>
                <w:rFonts w:ascii="Times New Roman" w:eastAsia="Yu Gothic" w:hAnsi="Times New Roman" w:cs="Times New Roman"/>
                <w:color w:val="auto"/>
              </w:rPr>
              <w:t xml:space="preserve"> X</w:t>
            </w:r>
            <w:r w:rsidR="00A206BA" w:rsidRPr="00A206BA">
              <w:rPr>
                <w:rFonts w:ascii="Times New Roman" w:eastAsia="Yu Gothic" w:hAnsi="Times New Roman" w:cs="Times New Roman"/>
                <w:color w:val="auto"/>
              </w:rPr>
              <w:t>â</w:t>
            </w:r>
            <w:r w:rsidR="00A206BA" w:rsidRPr="00A206BA">
              <w:rPr>
                <w:rFonts w:ascii="Times New Roman" w:eastAsia="Yu Gothic" w:hAnsi="Times New Roman" w:cs="Times New Roman"/>
                <w:color w:val="auto"/>
              </w:rPr>
              <w:t>y d</w:t>
            </w:r>
            <w:r w:rsidR="00A206BA" w:rsidRPr="00A206BA">
              <w:rPr>
                <w:rFonts w:ascii="Times New Roman" w:eastAsia="Yu Gothic" w:hAnsi="Times New Roman" w:cs="Times New Roman"/>
                <w:color w:val="auto"/>
              </w:rPr>
              <w:t>ựng</w:t>
            </w:r>
            <w:r w:rsidR="00A206BA" w:rsidRPr="00A206BA">
              <w:rPr>
                <w:rFonts w:ascii="Times New Roman" w:eastAsia="Yu Gothic" w:hAnsi="Times New Roman" w:cs="Times New Roman"/>
                <w:color w:val="auto"/>
              </w:rPr>
              <w:t xml:space="preserve"> x</w:t>
            </w:r>
            <w:r w:rsidR="00A206BA" w:rsidRPr="00A206BA">
              <w:rPr>
                <w:rFonts w:ascii="Times New Roman" w:eastAsia="Yu Gothic" w:hAnsi="Times New Roman" w:cs="Times New Roman"/>
                <w:color w:val="auto"/>
              </w:rPr>
              <w:t>â</w:t>
            </w:r>
            <w:r w:rsidR="00A206BA" w:rsidRPr="00A206BA">
              <w:rPr>
                <w:rFonts w:ascii="Times New Roman" w:eastAsia="Yu Gothic" w:hAnsi="Times New Roman" w:cs="Times New Roman"/>
                <w:color w:val="auto"/>
              </w:rPr>
              <w:t>y d</w:t>
            </w:r>
            <w:r w:rsidR="00A206BA" w:rsidRPr="00A206BA">
              <w:rPr>
                <w:rFonts w:ascii="Times New Roman" w:eastAsia="Yu Gothic" w:hAnsi="Times New Roman" w:cs="Times New Roman"/>
                <w:color w:val="auto"/>
              </w:rPr>
              <w:t>ựng</w:t>
            </w:r>
            <w:r w:rsidR="00A206BA" w:rsidRPr="00A206BA">
              <w:rPr>
                <w:rFonts w:ascii="Times New Roman" w:eastAsia="Yu Gothic" w:hAnsi="Times New Roman" w:cs="Times New Roman"/>
                <w:color w:val="auto"/>
              </w:rPr>
              <w:t xml:space="preserve"> quy </w:t>
            </w:r>
            <w:r w:rsidR="00A206BA" w:rsidRPr="00A206BA">
              <w:rPr>
                <w:rFonts w:ascii="Times New Roman" w:eastAsia="Yu Gothic" w:hAnsi="Times New Roman" w:cs="Times New Roman"/>
                <w:color w:val="auto"/>
              </w:rPr>
              <w:t>định</w:t>
            </w:r>
            <w:r w:rsidR="00A206BA" w:rsidRPr="00A206BA">
              <w:rPr>
                <w:rFonts w:ascii="Times New Roman" w:eastAsia="Yu Gothic" w:hAnsi="Times New Roman" w:cs="Times New Roman"/>
                <w:color w:val="auto"/>
              </w:rPr>
              <w:t xml:space="preserve">  </w:t>
            </w:r>
            <w:r w:rsidR="00A206BA" w:rsidRPr="00A206BA">
              <w:rPr>
                <w:rFonts w:ascii="Times New Roman" w:eastAsia="Yu Gothic" w:hAnsi="Times New Roman" w:cs="Times New Roman"/>
                <w:color w:val="auto"/>
              </w:rPr>
              <w:t>lập, phê duyệt, điều chỉnh kế hoạch quản lý, vận hành, khai thác, bảo trì kết cấu hạ tầng đường bộ trên địa bàn tỉnh</w:t>
            </w:r>
            <w:r w:rsidR="00A206BA" w:rsidRPr="00A206BA">
              <w:rPr>
                <w:rFonts w:ascii="Times New Roman" w:eastAsia="Yu Gothic" w:hAnsi="Times New Roman" w:cs="Times New Roman"/>
                <w:color w:val="auto"/>
              </w:rPr>
              <w:t xml:space="preserve"> Qu</w:t>
            </w:r>
            <w:r w:rsidR="00A206BA" w:rsidRPr="00A206BA">
              <w:rPr>
                <w:rFonts w:ascii="Times New Roman" w:eastAsia="Yu Gothic" w:hAnsi="Times New Roman" w:cs="Times New Roman"/>
                <w:color w:val="auto"/>
              </w:rPr>
              <w:t>ảng</w:t>
            </w:r>
            <w:r w:rsidR="00A206BA" w:rsidRPr="00A206BA">
              <w:rPr>
                <w:rFonts w:ascii="Times New Roman" w:eastAsia="Yu Gothic" w:hAnsi="Times New Roman" w:cs="Times New Roman"/>
                <w:color w:val="auto"/>
              </w:rPr>
              <w:t xml:space="preserve"> Ng</w:t>
            </w:r>
            <w:r w:rsidR="00A206BA" w:rsidRPr="00A206BA">
              <w:rPr>
                <w:rFonts w:ascii="Times New Roman" w:eastAsia="Yu Gothic" w:hAnsi="Times New Roman" w:cs="Times New Roman"/>
                <w:color w:val="auto"/>
              </w:rPr>
              <w:t>ãi</w:t>
            </w:r>
            <w:r w:rsidR="00A206BA" w:rsidRPr="00A206BA">
              <w:rPr>
                <w:rFonts w:ascii="Times New Roman" w:eastAsia="Yu Gothic" w:hAnsi="Times New Roman" w:cs="Times New Roman"/>
                <w:color w:val="auto"/>
              </w:rPr>
              <w:t xml:space="preserve"> nh</w:t>
            </w:r>
            <w:r w:rsidR="00A206BA" w:rsidRPr="00A206BA">
              <w:rPr>
                <w:rFonts w:ascii="Times New Roman" w:eastAsia="Yu Gothic" w:hAnsi="Times New Roman" w:cs="Times New Roman"/>
                <w:color w:val="auto"/>
              </w:rPr>
              <w:t>ằm</w:t>
            </w:r>
            <w:r w:rsidR="00A206BA" w:rsidRPr="00A206BA">
              <w:rPr>
                <w:rFonts w:ascii="Times New Roman" w:eastAsia="Yu Gothic" w:hAnsi="Times New Roman" w:cs="Times New Roman"/>
                <w:color w:val="auto"/>
              </w:rPr>
              <w:t xml:space="preserve"> ph</w:t>
            </w:r>
            <w:r w:rsidR="00A206BA" w:rsidRPr="00A206BA">
              <w:rPr>
                <w:rFonts w:ascii="Times New Roman" w:eastAsia="Yu Gothic" w:hAnsi="Times New Roman" w:cs="Times New Roman"/>
                <w:color w:val="auto"/>
              </w:rPr>
              <w:t>ù</w:t>
            </w:r>
            <w:r w:rsidR="00A206BA" w:rsidRPr="00A206BA">
              <w:rPr>
                <w:rFonts w:ascii="Times New Roman" w:eastAsia="Yu Gothic" w:hAnsi="Times New Roman" w:cs="Times New Roman"/>
                <w:color w:val="auto"/>
              </w:rPr>
              <w:t xml:space="preserve"> h</w:t>
            </w:r>
            <w:r w:rsidR="00A206BA" w:rsidRPr="00A206BA">
              <w:rPr>
                <w:rFonts w:ascii="Times New Roman" w:eastAsia="Yu Gothic" w:hAnsi="Times New Roman" w:cs="Times New Roman"/>
                <w:color w:val="auto"/>
              </w:rPr>
              <w:t>ợp</w:t>
            </w:r>
            <w:r w:rsidR="00A206BA" w:rsidRPr="00A206BA">
              <w:rPr>
                <w:rFonts w:ascii="Times New Roman" w:eastAsia="Yu Gothic" w:hAnsi="Times New Roman" w:cs="Times New Roman"/>
                <w:color w:val="auto"/>
              </w:rPr>
              <w:t xml:space="preserve"> t</w:t>
            </w:r>
            <w:r w:rsidR="00A206BA" w:rsidRPr="00A206BA">
              <w:rPr>
                <w:rFonts w:ascii="Times New Roman" w:eastAsia="Yu Gothic" w:hAnsi="Times New Roman" w:cs="Times New Roman"/>
                <w:color w:val="auto"/>
              </w:rPr>
              <w:t>ình</w:t>
            </w:r>
            <w:r w:rsidR="00A206BA" w:rsidRPr="00A206BA">
              <w:rPr>
                <w:rFonts w:ascii="Times New Roman" w:eastAsia="Yu Gothic" w:hAnsi="Times New Roman" w:cs="Times New Roman"/>
                <w:color w:val="auto"/>
              </w:rPr>
              <w:t xml:space="preserve"> h</w:t>
            </w:r>
            <w:r w:rsidR="00A206BA" w:rsidRPr="00A206BA">
              <w:rPr>
                <w:rFonts w:ascii="Times New Roman" w:eastAsia="Yu Gothic" w:hAnsi="Times New Roman" w:cs="Times New Roman"/>
                <w:color w:val="auto"/>
              </w:rPr>
              <w:t>ình</w:t>
            </w:r>
            <w:r w:rsidR="00A206BA" w:rsidRPr="00A206BA">
              <w:rPr>
                <w:rFonts w:ascii="Times New Roman" w:eastAsia="Yu Gothic" w:hAnsi="Times New Roman" w:cs="Times New Roman"/>
                <w:color w:val="auto"/>
              </w:rPr>
              <w:t xml:space="preserve"> th</w:t>
            </w:r>
            <w:r w:rsidR="00A206BA" w:rsidRPr="00A206BA">
              <w:rPr>
                <w:rFonts w:ascii="Times New Roman" w:eastAsia="Yu Gothic" w:hAnsi="Times New Roman" w:cs="Times New Roman"/>
                <w:color w:val="auto"/>
              </w:rPr>
              <w:t>ự</w:t>
            </w:r>
            <w:r w:rsidR="00A206BA" w:rsidRPr="00A206BA">
              <w:rPr>
                <w:rFonts w:ascii="Times New Roman" w:eastAsia="Yu Gothic" w:hAnsi="Times New Roman" w:cs="Times New Roman"/>
                <w:color w:val="auto"/>
              </w:rPr>
              <w:t>c ti</w:t>
            </w:r>
            <w:r w:rsidR="00A206BA" w:rsidRPr="00A206BA">
              <w:rPr>
                <w:rFonts w:ascii="Times New Roman" w:eastAsia="Yu Gothic" w:hAnsi="Times New Roman" w:cs="Times New Roman"/>
                <w:color w:val="auto"/>
              </w:rPr>
              <w:t>ễn</w:t>
            </w:r>
            <w:r w:rsidR="00A206BA" w:rsidRPr="00A206BA">
              <w:rPr>
                <w:rFonts w:ascii="Times New Roman" w:eastAsia="Yu Gothic" w:hAnsi="Times New Roman" w:cs="Times New Roman"/>
                <w:color w:val="auto"/>
              </w:rPr>
              <w:t xml:space="preserve"> t</w:t>
            </w:r>
            <w:r w:rsidR="00A206BA" w:rsidRPr="00A206BA">
              <w:rPr>
                <w:rFonts w:ascii="Times New Roman" w:eastAsia="Yu Gothic" w:hAnsi="Times New Roman" w:cs="Times New Roman"/>
                <w:color w:val="auto"/>
              </w:rPr>
              <w:t>ại</w:t>
            </w:r>
            <w:r w:rsidR="00A206BA" w:rsidRPr="00A206BA">
              <w:rPr>
                <w:rFonts w:ascii="Times New Roman" w:eastAsia="Yu Gothic" w:hAnsi="Times New Roman" w:cs="Times New Roman"/>
                <w:color w:val="auto"/>
              </w:rPr>
              <w:t xml:space="preserve"> </w:t>
            </w:r>
            <w:r w:rsidR="00A206BA" w:rsidRPr="00A206BA">
              <w:rPr>
                <w:rFonts w:ascii="Times New Roman" w:eastAsia="Yu Gothic" w:hAnsi="Times New Roman" w:cs="Times New Roman"/>
                <w:color w:val="auto"/>
              </w:rPr>
              <w:t>địa</w:t>
            </w:r>
            <w:r w:rsidR="00A206BA" w:rsidRPr="00A206BA">
              <w:rPr>
                <w:rFonts w:ascii="Times New Roman" w:eastAsia="Yu Gothic" w:hAnsi="Times New Roman" w:cs="Times New Roman"/>
                <w:color w:val="auto"/>
              </w:rPr>
              <w:t xml:space="preserve"> ph</w:t>
            </w:r>
            <w:r w:rsidR="00A206BA" w:rsidRPr="00A206BA">
              <w:rPr>
                <w:rFonts w:ascii="Times New Roman" w:eastAsia="Yu Gothic" w:hAnsi="Times New Roman" w:cs="Times New Roman"/>
                <w:color w:val="auto"/>
              </w:rPr>
              <w:t>ươ</w:t>
            </w:r>
            <w:r w:rsidR="00A206BA" w:rsidRPr="00A206BA">
              <w:rPr>
                <w:rFonts w:ascii="Times New Roman" w:eastAsia="Yu Gothic" w:hAnsi="Times New Roman" w:cs="Times New Roman"/>
                <w:color w:val="auto"/>
              </w:rPr>
              <w:t>ng.</w:t>
            </w:r>
            <w:r w:rsidRPr="00B23D98">
              <w:rPr>
                <w:rFonts w:ascii="Times New Roman" w:eastAsia="Yu Gothic" w:hAnsi="Times New Roman" w:cs="Times New Roman"/>
                <w:color w:val="auto"/>
              </w:rPr>
              <w:t xml:space="preserve"> </w:t>
            </w:r>
          </w:p>
        </w:tc>
      </w:tr>
      <w:tr w:rsidR="00D45930" w:rsidRPr="0043591F" w14:paraId="0388A2FB" w14:textId="77777777" w:rsidTr="00D60B69">
        <w:tc>
          <w:tcPr>
            <w:tcW w:w="6232" w:type="dxa"/>
          </w:tcPr>
          <w:p w14:paraId="27B9447C" w14:textId="77777777" w:rsidR="00D45930" w:rsidRPr="005B771D" w:rsidRDefault="00D45930" w:rsidP="005B771D">
            <w:pPr>
              <w:jc w:val="both"/>
              <w:rPr>
                <w:rFonts w:ascii="Times New Roman" w:eastAsia="Yu Gothic" w:hAnsi="Times New Roman" w:cs="Times New Roman"/>
                <w:color w:val="auto"/>
              </w:rPr>
            </w:pPr>
          </w:p>
        </w:tc>
        <w:tc>
          <w:tcPr>
            <w:tcW w:w="5529" w:type="dxa"/>
          </w:tcPr>
          <w:p w14:paraId="1117BA0B" w14:textId="77777777" w:rsidR="00586CF3" w:rsidRPr="00586CF3" w:rsidRDefault="00586CF3" w:rsidP="00586CF3">
            <w:pPr>
              <w:jc w:val="both"/>
              <w:rPr>
                <w:rFonts w:ascii="Times New Roman" w:eastAsia="Yu Gothic" w:hAnsi="Times New Roman" w:cs="Times New Roman"/>
                <w:b/>
                <w:bCs/>
                <w:color w:val="auto"/>
              </w:rPr>
            </w:pPr>
            <w:r w:rsidRPr="00586CF3">
              <w:rPr>
                <w:rFonts w:ascii="Times New Roman" w:eastAsia="Yu Gothic" w:hAnsi="Times New Roman" w:cs="Times New Roman"/>
                <w:b/>
                <w:bCs/>
                <w:color w:val="auto"/>
              </w:rPr>
              <w:t>Điều 4. Hiệu lực thi hành</w:t>
            </w:r>
          </w:p>
          <w:p w14:paraId="56490446" w14:textId="77777777" w:rsidR="00586CF3" w:rsidRPr="00586CF3" w:rsidRDefault="00586CF3" w:rsidP="00586CF3">
            <w:pPr>
              <w:jc w:val="both"/>
              <w:rPr>
                <w:rFonts w:ascii="Times New Roman" w:eastAsia="Yu Gothic" w:hAnsi="Times New Roman" w:cs="Times New Roman"/>
                <w:color w:val="auto"/>
              </w:rPr>
            </w:pPr>
            <w:r w:rsidRPr="00586CF3">
              <w:rPr>
                <w:rFonts w:ascii="Times New Roman" w:eastAsia="Yu Gothic" w:hAnsi="Times New Roman" w:cs="Times New Roman"/>
                <w:color w:val="auto"/>
              </w:rPr>
              <w:t>1. Quyết định này có hiệu lực kể từ ngày .... tháng ...... năm 2026.</w:t>
            </w:r>
          </w:p>
          <w:p w14:paraId="09850166" w14:textId="4A35C7D2" w:rsidR="00D45930" w:rsidRPr="00586CF3" w:rsidRDefault="00586CF3" w:rsidP="00586CF3">
            <w:pPr>
              <w:jc w:val="both"/>
              <w:rPr>
                <w:rFonts w:ascii="Times New Roman" w:eastAsia="Yu Gothic" w:hAnsi="Times New Roman" w:cs="Times New Roman"/>
                <w:color w:val="auto"/>
              </w:rPr>
            </w:pPr>
            <w:r w:rsidRPr="00586CF3">
              <w:rPr>
                <w:rFonts w:ascii="Times New Roman" w:eastAsia="Yu Gothic" w:hAnsi="Times New Roman" w:cs="Times New Roman"/>
                <w:color w:val="auto"/>
              </w:rPr>
              <w:t>2. Trường hợp các văn bản quy phạm pháp luật được viện dẫn tại Quyết định này được sửa đổi, bổ sung, thay thế thì áp dụng theo các quy định tại các văn bản quy phạm pháp luật sửa đổi, bổ sung, thay thế đó.</w:t>
            </w:r>
          </w:p>
        </w:tc>
        <w:tc>
          <w:tcPr>
            <w:tcW w:w="2976" w:type="dxa"/>
          </w:tcPr>
          <w:p w14:paraId="4E9349F2" w14:textId="77777777" w:rsidR="00D45930" w:rsidRPr="005B771D" w:rsidRDefault="00D45930" w:rsidP="00746DB7">
            <w:pPr>
              <w:jc w:val="center"/>
              <w:rPr>
                <w:rFonts w:ascii="Times New Roman" w:eastAsia="Yu Gothic" w:hAnsi="Times New Roman" w:cs="Times New Roman"/>
                <w:b/>
                <w:bCs/>
                <w:color w:val="auto"/>
              </w:rPr>
            </w:pPr>
          </w:p>
        </w:tc>
      </w:tr>
    </w:tbl>
    <w:p w14:paraId="000D25E0" w14:textId="24ACAB31" w:rsidR="000E1768" w:rsidRPr="00317D2E" w:rsidRDefault="000E1768" w:rsidP="005B771D">
      <w:pPr>
        <w:rPr>
          <w:rFonts w:ascii="Times New Roman" w:eastAsia="Yu Gothic" w:hAnsi="Times New Roman" w:cs="Times New Roman"/>
          <w:b/>
          <w:bCs/>
          <w:color w:val="auto"/>
          <w:sz w:val="20"/>
          <w:szCs w:val="20"/>
        </w:rPr>
      </w:pPr>
    </w:p>
    <w:sectPr w:rsidR="000E1768" w:rsidRPr="00317D2E" w:rsidSect="00FD6691">
      <w:headerReference w:type="even" r:id="rId7"/>
      <w:headerReference w:type="default" r:id="rId8"/>
      <w:pgSz w:w="16840" w:h="11907" w:orient="landscape" w:code="9"/>
      <w:pgMar w:top="851" w:right="1134" w:bottom="709" w:left="1134" w:header="283" w:footer="28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2FAEE" w14:textId="77777777" w:rsidR="00920EFB" w:rsidRDefault="00920EFB">
      <w:r>
        <w:separator/>
      </w:r>
    </w:p>
  </w:endnote>
  <w:endnote w:type="continuationSeparator" w:id="0">
    <w:p w14:paraId="076CC94C" w14:textId="77777777" w:rsidR="00920EFB" w:rsidRDefault="00920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51B81" w14:textId="77777777" w:rsidR="00920EFB" w:rsidRDefault="00920EFB">
      <w:r>
        <w:separator/>
      </w:r>
    </w:p>
  </w:footnote>
  <w:footnote w:type="continuationSeparator" w:id="0">
    <w:p w14:paraId="739BB651" w14:textId="77777777" w:rsidR="00920EFB" w:rsidRDefault="00920E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21229" w14:textId="77777777" w:rsidR="000E1768" w:rsidRDefault="000E1768">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E0DDB" w14:textId="77777777" w:rsidR="00DA07BD" w:rsidRPr="00DA07BD" w:rsidRDefault="00DA07BD" w:rsidP="00DA07BD">
    <w:pPr>
      <w:pStyle w:val="Header"/>
      <w:jc w:val="right"/>
      <w:rPr>
        <w:rFonts w:ascii="Times New Roman" w:hAnsi="Times New Roman" w:cs="Times New Roman"/>
        <w:lang w:val="en-US"/>
      </w:rPr>
    </w:pPr>
    <w:r w:rsidRPr="00DA07BD">
      <w:rPr>
        <w:rFonts w:ascii="Times New Roman" w:hAnsi="Times New Roman" w:cs="Times New Roman"/>
        <w:lang w:val="en-US"/>
      </w:rPr>
      <w:t xml:space="preserve">Mẫu số 10 Phụ lục IV </w:t>
    </w:r>
    <w:r w:rsidRPr="00DA07BD">
      <w:rPr>
        <w:rFonts w:ascii="Times New Roman" w:hAnsi="Times New Roman" w:cs="Times New Roman"/>
      </w:rPr>
      <w:t xml:space="preserve">Nghị định số 78/2025/NĐ-CP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768"/>
    <w:rsid w:val="00006E80"/>
    <w:rsid w:val="000241A9"/>
    <w:rsid w:val="000413D7"/>
    <w:rsid w:val="00041A5C"/>
    <w:rsid w:val="0004527B"/>
    <w:rsid w:val="000841CE"/>
    <w:rsid w:val="00096E07"/>
    <w:rsid w:val="000B5086"/>
    <w:rsid w:val="000B6A36"/>
    <w:rsid w:val="000C3B08"/>
    <w:rsid w:val="000D3F2F"/>
    <w:rsid w:val="000E152A"/>
    <w:rsid w:val="000E1768"/>
    <w:rsid w:val="000E728C"/>
    <w:rsid w:val="000F1BD0"/>
    <w:rsid w:val="000F3647"/>
    <w:rsid w:val="001030EB"/>
    <w:rsid w:val="00105239"/>
    <w:rsid w:val="00105D30"/>
    <w:rsid w:val="0016027C"/>
    <w:rsid w:val="00166928"/>
    <w:rsid w:val="001737D7"/>
    <w:rsid w:val="00184F28"/>
    <w:rsid w:val="001B442F"/>
    <w:rsid w:val="001B4C1A"/>
    <w:rsid w:val="001B52C1"/>
    <w:rsid w:val="001B7E4F"/>
    <w:rsid w:val="001C4B87"/>
    <w:rsid w:val="001C5530"/>
    <w:rsid w:val="001E5CC5"/>
    <w:rsid w:val="0020156E"/>
    <w:rsid w:val="00203C2D"/>
    <w:rsid w:val="002279B7"/>
    <w:rsid w:val="002344B5"/>
    <w:rsid w:val="00256D21"/>
    <w:rsid w:val="00261317"/>
    <w:rsid w:val="0026325A"/>
    <w:rsid w:val="00267080"/>
    <w:rsid w:val="00271C4B"/>
    <w:rsid w:val="0027400F"/>
    <w:rsid w:val="00295354"/>
    <w:rsid w:val="002A55C7"/>
    <w:rsid w:val="002C4D53"/>
    <w:rsid w:val="002D67F4"/>
    <w:rsid w:val="002E0460"/>
    <w:rsid w:val="002F1BD5"/>
    <w:rsid w:val="002F5136"/>
    <w:rsid w:val="00302CC2"/>
    <w:rsid w:val="00307F4C"/>
    <w:rsid w:val="00317D2E"/>
    <w:rsid w:val="00320AD5"/>
    <w:rsid w:val="00321926"/>
    <w:rsid w:val="00323751"/>
    <w:rsid w:val="0032544E"/>
    <w:rsid w:val="00345948"/>
    <w:rsid w:val="00357294"/>
    <w:rsid w:val="00362AC2"/>
    <w:rsid w:val="00363B8A"/>
    <w:rsid w:val="00366A92"/>
    <w:rsid w:val="003745E9"/>
    <w:rsid w:val="00384E63"/>
    <w:rsid w:val="003933F1"/>
    <w:rsid w:val="003B77B3"/>
    <w:rsid w:val="003C0BEE"/>
    <w:rsid w:val="003C0E72"/>
    <w:rsid w:val="003C3FF2"/>
    <w:rsid w:val="003C4F21"/>
    <w:rsid w:val="003C66D5"/>
    <w:rsid w:val="003D30C2"/>
    <w:rsid w:val="003E452C"/>
    <w:rsid w:val="00433832"/>
    <w:rsid w:val="00434442"/>
    <w:rsid w:val="0043591F"/>
    <w:rsid w:val="00440A09"/>
    <w:rsid w:val="00456A7D"/>
    <w:rsid w:val="00493EC8"/>
    <w:rsid w:val="004A0967"/>
    <w:rsid w:val="004B179F"/>
    <w:rsid w:val="004B6932"/>
    <w:rsid w:val="004C1202"/>
    <w:rsid w:val="004C15F3"/>
    <w:rsid w:val="004C320C"/>
    <w:rsid w:val="004C4C71"/>
    <w:rsid w:val="004C6580"/>
    <w:rsid w:val="00512FD2"/>
    <w:rsid w:val="00523490"/>
    <w:rsid w:val="00533F3A"/>
    <w:rsid w:val="005536A0"/>
    <w:rsid w:val="00555B9A"/>
    <w:rsid w:val="00557E94"/>
    <w:rsid w:val="00565A43"/>
    <w:rsid w:val="00584677"/>
    <w:rsid w:val="00584F63"/>
    <w:rsid w:val="00586CF3"/>
    <w:rsid w:val="00587865"/>
    <w:rsid w:val="00592369"/>
    <w:rsid w:val="00593A90"/>
    <w:rsid w:val="005941FF"/>
    <w:rsid w:val="00595CA9"/>
    <w:rsid w:val="005A479A"/>
    <w:rsid w:val="005B771D"/>
    <w:rsid w:val="005B7D77"/>
    <w:rsid w:val="005D0B2D"/>
    <w:rsid w:val="005D101C"/>
    <w:rsid w:val="005D4709"/>
    <w:rsid w:val="005D6789"/>
    <w:rsid w:val="005F618E"/>
    <w:rsid w:val="005F7AFC"/>
    <w:rsid w:val="00610D3C"/>
    <w:rsid w:val="0061136A"/>
    <w:rsid w:val="00625D7A"/>
    <w:rsid w:val="006310CC"/>
    <w:rsid w:val="00633ECA"/>
    <w:rsid w:val="006641AF"/>
    <w:rsid w:val="00681970"/>
    <w:rsid w:val="006928FF"/>
    <w:rsid w:val="0069578B"/>
    <w:rsid w:val="006A1435"/>
    <w:rsid w:val="006A474A"/>
    <w:rsid w:val="006E6B0D"/>
    <w:rsid w:val="006E7154"/>
    <w:rsid w:val="007040BE"/>
    <w:rsid w:val="00710421"/>
    <w:rsid w:val="00737494"/>
    <w:rsid w:val="00746209"/>
    <w:rsid w:val="0074636E"/>
    <w:rsid w:val="00746DB7"/>
    <w:rsid w:val="007517B4"/>
    <w:rsid w:val="00754CF7"/>
    <w:rsid w:val="007643BB"/>
    <w:rsid w:val="00780D1E"/>
    <w:rsid w:val="0078337D"/>
    <w:rsid w:val="00785E59"/>
    <w:rsid w:val="007860C4"/>
    <w:rsid w:val="007960C6"/>
    <w:rsid w:val="007A6025"/>
    <w:rsid w:val="007C1079"/>
    <w:rsid w:val="007D3BC4"/>
    <w:rsid w:val="007D7DA1"/>
    <w:rsid w:val="007F329B"/>
    <w:rsid w:val="00831312"/>
    <w:rsid w:val="00831626"/>
    <w:rsid w:val="00833AC7"/>
    <w:rsid w:val="00840064"/>
    <w:rsid w:val="008545F4"/>
    <w:rsid w:val="00860358"/>
    <w:rsid w:val="00862D07"/>
    <w:rsid w:val="00865156"/>
    <w:rsid w:val="008A2B43"/>
    <w:rsid w:val="008A31CE"/>
    <w:rsid w:val="008E6D5E"/>
    <w:rsid w:val="009158DF"/>
    <w:rsid w:val="00920EFB"/>
    <w:rsid w:val="009217B6"/>
    <w:rsid w:val="009278DA"/>
    <w:rsid w:val="009425F6"/>
    <w:rsid w:val="009440C6"/>
    <w:rsid w:val="009562B3"/>
    <w:rsid w:val="00957A96"/>
    <w:rsid w:val="0096146D"/>
    <w:rsid w:val="00975CD9"/>
    <w:rsid w:val="00986C6F"/>
    <w:rsid w:val="0099392E"/>
    <w:rsid w:val="009A3E75"/>
    <w:rsid w:val="009B0113"/>
    <w:rsid w:val="009C2937"/>
    <w:rsid w:val="009C5BCA"/>
    <w:rsid w:val="009D5E68"/>
    <w:rsid w:val="009E15A9"/>
    <w:rsid w:val="009E354C"/>
    <w:rsid w:val="009E5A5F"/>
    <w:rsid w:val="009F17ED"/>
    <w:rsid w:val="00A03642"/>
    <w:rsid w:val="00A037E7"/>
    <w:rsid w:val="00A04BC9"/>
    <w:rsid w:val="00A07586"/>
    <w:rsid w:val="00A1674D"/>
    <w:rsid w:val="00A206BA"/>
    <w:rsid w:val="00A23B3A"/>
    <w:rsid w:val="00A357DC"/>
    <w:rsid w:val="00A61501"/>
    <w:rsid w:val="00A656FE"/>
    <w:rsid w:val="00A73246"/>
    <w:rsid w:val="00A74A87"/>
    <w:rsid w:val="00A76381"/>
    <w:rsid w:val="00A84D88"/>
    <w:rsid w:val="00A95D7F"/>
    <w:rsid w:val="00AC0FA7"/>
    <w:rsid w:val="00AC4715"/>
    <w:rsid w:val="00AE02FB"/>
    <w:rsid w:val="00AE72DF"/>
    <w:rsid w:val="00B01B33"/>
    <w:rsid w:val="00B13DA3"/>
    <w:rsid w:val="00B21046"/>
    <w:rsid w:val="00B23D98"/>
    <w:rsid w:val="00B26179"/>
    <w:rsid w:val="00B37BFB"/>
    <w:rsid w:val="00B53D64"/>
    <w:rsid w:val="00B54856"/>
    <w:rsid w:val="00B55AC0"/>
    <w:rsid w:val="00B611E5"/>
    <w:rsid w:val="00B83BDA"/>
    <w:rsid w:val="00B86CDC"/>
    <w:rsid w:val="00BA52D2"/>
    <w:rsid w:val="00BE56DC"/>
    <w:rsid w:val="00BF1EB3"/>
    <w:rsid w:val="00BF57F4"/>
    <w:rsid w:val="00C00292"/>
    <w:rsid w:val="00C227BC"/>
    <w:rsid w:val="00C42F5B"/>
    <w:rsid w:val="00C44C58"/>
    <w:rsid w:val="00C52A1B"/>
    <w:rsid w:val="00C83E78"/>
    <w:rsid w:val="00CA023E"/>
    <w:rsid w:val="00CB74B5"/>
    <w:rsid w:val="00CC3A6A"/>
    <w:rsid w:val="00D1548F"/>
    <w:rsid w:val="00D25638"/>
    <w:rsid w:val="00D45930"/>
    <w:rsid w:val="00D56D12"/>
    <w:rsid w:val="00D57302"/>
    <w:rsid w:val="00D60B69"/>
    <w:rsid w:val="00D977E7"/>
    <w:rsid w:val="00DA07BD"/>
    <w:rsid w:val="00DA331E"/>
    <w:rsid w:val="00DB0A98"/>
    <w:rsid w:val="00DE0645"/>
    <w:rsid w:val="00E0467F"/>
    <w:rsid w:val="00E24D86"/>
    <w:rsid w:val="00E30602"/>
    <w:rsid w:val="00E337F0"/>
    <w:rsid w:val="00E43895"/>
    <w:rsid w:val="00E46E9F"/>
    <w:rsid w:val="00E5268E"/>
    <w:rsid w:val="00E65D49"/>
    <w:rsid w:val="00E85ABC"/>
    <w:rsid w:val="00E871B9"/>
    <w:rsid w:val="00E87D36"/>
    <w:rsid w:val="00E915D5"/>
    <w:rsid w:val="00EA2C09"/>
    <w:rsid w:val="00EA57DB"/>
    <w:rsid w:val="00EA7862"/>
    <w:rsid w:val="00EB0F3E"/>
    <w:rsid w:val="00EC3B7C"/>
    <w:rsid w:val="00F20A09"/>
    <w:rsid w:val="00F41096"/>
    <w:rsid w:val="00F801F6"/>
    <w:rsid w:val="00F837A2"/>
    <w:rsid w:val="00F86433"/>
    <w:rsid w:val="00F961D3"/>
    <w:rsid w:val="00FA1D6F"/>
    <w:rsid w:val="00FA4074"/>
    <w:rsid w:val="00FB573E"/>
    <w:rsid w:val="00FD2966"/>
    <w:rsid w:val="00FD6691"/>
    <w:rsid w:val="00FE06EF"/>
    <w:rsid w:val="00FF0BBF"/>
    <w:rsid w:val="00FF62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1A9E9"/>
  <w15:docId w15:val="{C1ED0DA6-783C-48F9-81C2-7A0AA3015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768"/>
    <w:pPr>
      <w:widowControl w:val="0"/>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E1768"/>
    <w:rPr>
      <w:rFonts w:ascii="Courier New" w:eastAsia="Times New Roman" w:hAnsi="Courier New" w:cs="Courier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
    <w:name w:val="Char Char Char Char Char Char Char"/>
    <w:autoRedefine/>
    <w:rsid w:val="00E24D86"/>
    <w:pPr>
      <w:tabs>
        <w:tab w:val="left" w:pos="1152"/>
      </w:tabs>
      <w:spacing w:before="120" w:after="120" w:line="312" w:lineRule="auto"/>
    </w:pPr>
    <w:rPr>
      <w:rFonts w:ascii="Arial" w:eastAsia="Times New Roman" w:hAnsi="Arial" w:cs="Arial"/>
      <w:sz w:val="26"/>
      <w:szCs w:val="26"/>
      <w:lang w:val="en-US" w:eastAsia="en-US"/>
    </w:rPr>
  </w:style>
  <w:style w:type="paragraph" w:styleId="Header">
    <w:name w:val="header"/>
    <w:basedOn w:val="Normal"/>
    <w:link w:val="HeaderChar"/>
    <w:uiPriority w:val="99"/>
    <w:unhideWhenUsed/>
    <w:rsid w:val="00DA07BD"/>
    <w:pPr>
      <w:tabs>
        <w:tab w:val="center" w:pos="4680"/>
        <w:tab w:val="right" w:pos="9360"/>
      </w:tabs>
    </w:pPr>
  </w:style>
  <w:style w:type="character" w:customStyle="1" w:styleId="HeaderChar">
    <w:name w:val="Header Char"/>
    <w:link w:val="Header"/>
    <w:uiPriority w:val="99"/>
    <w:rsid w:val="00DA07BD"/>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unhideWhenUsed/>
    <w:rsid w:val="00DA07BD"/>
    <w:pPr>
      <w:tabs>
        <w:tab w:val="center" w:pos="4680"/>
        <w:tab w:val="right" w:pos="9360"/>
      </w:tabs>
    </w:pPr>
  </w:style>
  <w:style w:type="character" w:customStyle="1" w:styleId="FooterChar">
    <w:name w:val="Footer Char"/>
    <w:link w:val="Footer"/>
    <w:uiPriority w:val="99"/>
    <w:rsid w:val="00DA07BD"/>
    <w:rPr>
      <w:rFonts w:ascii="Courier New" w:eastAsia="Times New Roman" w:hAnsi="Courier New" w:cs="Courier New"/>
      <w:color w:val="000000"/>
      <w:sz w:val="24"/>
      <w:szCs w:val="24"/>
      <w:lang w:val="vi-VN" w:eastAsia="vi-VN"/>
    </w:rPr>
  </w:style>
  <w:style w:type="paragraph" w:styleId="BodyText">
    <w:name w:val="Body Text"/>
    <w:basedOn w:val="Normal"/>
    <w:link w:val="BodyTextChar"/>
    <w:uiPriority w:val="1"/>
    <w:qFormat/>
    <w:rsid w:val="00A74A87"/>
    <w:pPr>
      <w:autoSpaceDE w:val="0"/>
      <w:autoSpaceDN w:val="0"/>
      <w:spacing w:before="85"/>
      <w:ind w:left="146" w:firstLine="720"/>
      <w:jc w:val="both"/>
    </w:pPr>
    <w:rPr>
      <w:rFonts w:ascii="Times New Roman" w:hAnsi="Times New Roman" w:cs="Times New Roman"/>
      <w:color w:val="auto"/>
      <w:sz w:val="27"/>
      <w:szCs w:val="27"/>
      <w:lang w:val="vi" w:eastAsia="en-US"/>
    </w:rPr>
  </w:style>
  <w:style w:type="character" w:customStyle="1" w:styleId="BodyTextChar">
    <w:name w:val="Body Text Char"/>
    <w:link w:val="BodyText"/>
    <w:uiPriority w:val="1"/>
    <w:rsid w:val="00A74A87"/>
    <w:rPr>
      <w:rFonts w:ascii="Times New Roman" w:eastAsia="Times New Roman" w:hAnsi="Times New Roman"/>
      <w:sz w:val="27"/>
      <w:szCs w:val="27"/>
      <w:lang w:val="vi"/>
    </w:rPr>
  </w:style>
  <w:style w:type="paragraph" w:styleId="ListParagraph">
    <w:name w:val="List Paragraph"/>
    <w:basedOn w:val="Normal"/>
    <w:uiPriority w:val="1"/>
    <w:qFormat/>
    <w:rsid w:val="00A74A87"/>
    <w:pPr>
      <w:autoSpaceDE w:val="0"/>
      <w:autoSpaceDN w:val="0"/>
      <w:spacing w:before="85"/>
      <w:ind w:left="146" w:firstLine="720"/>
      <w:jc w:val="both"/>
    </w:pPr>
    <w:rPr>
      <w:rFonts w:ascii="Times New Roman" w:hAnsi="Times New Roman" w:cs="Times New Roman"/>
      <w:color w:val="auto"/>
      <w:sz w:val="22"/>
      <w:szCs w:val="22"/>
      <w:lang w:val="vi" w:eastAsia="en-US"/>
    </w:rPr>
  </w:style>
  <w:style w:type="character" w:styleId="CommentReference">
    <w:name w:val="annotation reference"/>
    <w:basedOn w:val="DefaultParagraphFont"/>
    <w:uiPriority w:val="99"/>
    <w:semiHidden/>
    <w:unhideWhenUsed/>
    <w:rsid w:val="00AC0FA7"/>
    <w:rPr>
      <w:sz w:val="16"/>
      <w:szCs w:val="16"/>
    </w:rPr>
  </w:style>
  <w:style w:type="paragraph" w:styleId="CommentText">
    <w:name w:val="annotation text"/>
    <w:basedOn w:val="Normal"/>
    <w:link w:val="CommentTextChar"/>
    <w:uiPriority w:val="99"/>
    <w:semiHidden/>
    <w:unhideWhenUsed/>
    <w:rsid w:val="00AC0FA7"/>
    <w:rPr>
      <w:sz w:val="20"/>
      <w:szCs w:val="20"/>
    </w:rPr>
  </w:style>
  <w:style w:type="character" w:customStyle="1" w:styleId="CommentTextChar">
    <w:name w:val="Comment Text Char"/>
    <w:basedOn w:val="DefaultParagraphFont"/>
    <w:link w:val="CommentText"/>
    <w:uiPriority w:val="99"/>
    <w:semiHidden/>
    <w:rsid w:val="00AC0FA7"/>
    <w:rPr>
      <w:rFonts w:ascii="Courier New" w:eastAsia="Times New Roman" w:hAnsi="Courier New" w:cs="Courier New"/>
      <w:color w:val="000000"/>
      <w:lang w:val="vi-VN" w:eastAsia="vi-VN"/>
    </w:rPr>
  </w:style>
  <w:style w:type="paragraph" w:styleId="CommentSubject">
    <w:name w:val="annotation subject"/>
    <w:basedOn w:val="CommentText"/>
    <w:next w:val="CommentText"/>
    <w:link w:val="CommentSubjectChar"/>
    <w:uiPriority w:val="99"/>
    <w:semiHidden/>
    <w:unhideWhenUsed/>
    <w:rsid w:val="00AC0FA7"/>
    <w:rPr>
      <w:b/>
      <w:bCs/>
    </w:rPr>
  </w:style>
  <w:style w:type="character" w:customStyle="1" w:styleId="CommentSubjectChar">
    <w:name w:val="Comment Subject Char"/>
    <w:basedOn w:val="CommentTextChar"/>
    <w:link w:val="CommentSubject"/>
    <w:uiPriority w:val="99"/>
    <w:semiHidden/>
    <w:rsid w:val="00AC0FA7"/>
    <w:rPr>
      <w:rFonts w:ascii="Courier New" w:eastAsia="Times New Roman" w:hAnsi="Courier New" w:cs="Courier New"/>
      <w:b/>
      <w:bCs/>
      <w:color w:val="000000"/>
      <w:lang w:val="vi-VN" w:eastAsia="vi-VN"/>
    </w:rPr>
  </w:style>
  <w:style w:type="paragraph" w:styleId="BalloonText">
    <w:name w:val="Balloon Text"/>
    <w:basedOn w:val="Normal"/>
    <w:link w:val="BalloonTextChar"/>
    <w:uiPriority w:val="99"/>
    <w:semiHidden/>
    <w:unhideWhenUsed/>
    <w:rsid w:val="00AC0FA7"/>
    <w:rPr>
      <w:rFonts w:ascii="Tahoma" w:hAnsi="Tahoma" w:cs="Tahoma"/>
      <w:sz w:val="16"/>
      <w:szCs w:val="16"/>
    </w:rPr>
  </w:style>
  <w:style w:type="character" w:customStyle="1" w:styleId="BalloonTextChar">
    <w:name w:val="Balloon Text Char"/>
    <w:basedOn w:val="DefaultParagraphFont"/>
    <w:link w:val="BalloonText"/>
    <w:uiPriority w:val="99"/>
    <w:semiHidden/>
    <w:rsid w:val="00AC0FA7"/>
    <w:rPr>
      <w:rFonts w:ascii="Tahoma" w:eastAsia="Times New Roman" w:hAnsi="Tahoma" w:cs="Tahoma"/>
      <w:color w:val="000000"/>
      <w:sz w:val="16"/>
      <w:szCs w:val="16"/>
      <w:lang w:val="vi-VN" w:eastAsia="vi-VN"/>
    </w:rPr>
  </w:style>
  <w:style w:type="paragraph" w:styleId="FootnoteText">
    <w:name w:val="footnote text"/>
    <w:basedOn w:val="Normal"/>
    <w:link w:val="FootnoteTextChar"/>
    <w:semiHidden/>
    <w:unhideWhenUsed/>
    <w:rsid w:val="0026325A"/>
    <w:pPr>
      <w:widowControl/>
    </w:pPr>
    <w:rPr>
      <w:rFonts w:ascii="Times New Roman" w:hAnsi="Times New Roman" w:cs="Times New Roman"/>
      <w:color w:val="auto"/>
      <w:sz w:val="20"/>
      <w:szCs w:val="20"/>
      <w:lang w:val="en-US" w:eastAsia="en-US"/>
    </w:rPr>
  </w:style>
  <w:style w:type="character" w:customStyle="1" w:styleId="FootnoteTextChar">
    <w:name w:val="Footnote Text Char"/>
    <w:basedOn w:val="DefaultParagraphFont"/>
    <w:link w:val="FootnoteText"/>
    <w:semiHidden/>
    <w:rsid w:val="0026325A"/>
    <w:rPr>
      <w:rFonts w:ascii="Times New Roman" w:eastAsia="Times New Roman" w:hAnsi="Times New Roman"/>
      <w:lang w:val="en-US" w:eastAsia="en-US"/>
    </w:rPr>
  </w:style>
  <w:style w:type="character" w:styleId="FootnoteReference">
    <w:name w:val="footnote reference"/>
    <w:semiHidden/>
    <w:unhideWhenUsed/>
    <w:rsid w:val="002632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B8EE5-6B53-45CE-A9B2-9DEBCEDF4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4505</Words>
  <Characters>16128</Characters>
  <Application>Microsoft Office Word</Application>
  <DocSecurity>0</DocSecurity>
  <Lines>375</Lines>
  <Paragraphs>158</Paragraphs>
  <ScaleCrop>false</ScaleCrop>
  <HeadingPairs>
    <vt:vector size="2" baseType="variant">
      <vt:variant>
        <vt:lpstr>Title</vt:lpstr>
      </vt:variant>
      <vt:variant>
        <vt:i4>1</vt:i4>
      </vt:variant>
    </vt:vector>
  </HeadingPairs>
  <TitlesOfParts>
    <vt:vector size="1" baseType="lpstr">
      <vt:lpstr/>
    </vt:vector>
  </TitlesOfParts>
  <Company>BAN QUYEN 21AK22.COM &amp; HIENPC.COM</Company>
  <LinksUpToDate>false</LinksUpToDate>
  <CharactersWithSpaces>20475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Trần Trị</cp:lastModifiedBy>
  <cp:revision>33</cp:revision>
  <dcterms:created xsi:type="dcterms:W3CDTF">2026-05-25T08:45:00Z</dcterms:created>
  <dcterms:modified xsi:type="dcterms:W3CDTF">2026-05-25T09:07:00Z</dcterms:modified>
</cp:coreProperties>
</file>