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7" w:type="pct"/>
        <w:jc w:val="center"/>
        <w:tblLook w:val="04A0" w:firstRow="1" w:lastRow="0" w:firstColumn="1" w:lastColumn="0" w:noHBand="0" w:noVBand="1"/>
      </w:tblPr>
      <w:tblGrid>
        <w:gridCol w:w="3514"/>
        <w:gridCol w:w="5643"/>
      </w:tblGrid>
      <w:tr w:rsidR="002226D7" w14:paraId="1D6C4BE2" w14:textId="77777777" w:rsidTr="006B36CA">
        <w:trPr>
          <w:jc w:val="center"/>
        </w:trPr>
        <w:tc>
          <w:tcPr>
            <w:tcW w:w="1919" w:type="pct"/>
          </w:tcPr>
          <w:p w14:paraId="281FDDC3" w14:textId="77777777" w:rsidR="002226D7" w:rsidRDefault="002226D7" w:rsidP="00FB57A6">
            <w:pPr>
              <w:jc w:val="center"/>
              <w:rPr>
                <w:rFonts w:ascii="Times New Roman" w:hAnsi="Times New Roman" w:cs="Times New Roman"/>
                <w:color w:val="auto"/>
                <w:sz w:val="26"/>
                <w:szCs w:val="20"/>
                <w:lang w:val="en-US" w:eastAsia="en-US"/>
              </w:rPr>
            </w:pPr>
            <w:r>
              <w:rPr>
                <w:rFonts w:ascii="Times New Roman" w:hAnsi="Times New Roman" w:cs="Times New Roman"/>
                <w:color w:val="auto"/>
                <w:sz w:val="26"/>
                <w:szCs w:val="20"/>
                <w:lang w:val="en-US" w:eastAsia="en-US"/>
              </w:rPr>
              <w:t>UBND TỈNH QUẢNG NGÃI</w:t>
            </w:r>
          </w:p>
        </w:tc>
        <w:tc>
          <w:tcPr>
            <w:tcW w:w="3081" w:type="pct"/>
          </w:tcPr>
          <w:p w14:paraId="698B3B3C" w14:textId="77777777" w:rsidR="002226D7" w:rsidRDefault="002226D7" w:rsidP="00FB57A6">
            <w:pPr>
              <w:jc w:val="center"/>
              <w:rPr>
                <w:rFonts w:ascii="Times New Roman" w:hAnsi="Times New Roman" w:cs="Times New Roman"/>
                <w:color w:val="auto"/>
                <w:sz w:val="26"/>
                <w:szCs w:val="20"/>
                <w:lang w:val="en-US" w:eastAsia="en-US"/>
              </w:rPr>
            </w:pPr>
            <w:r>
              <w:rPr>
                <w:rFonts w:ascii="Times New Roman" w:hAnsi="Times New Roman" w:cs="Times New Roman"/>
                <w:b/>
                <w:color w:val="auto"/>
                <w:sz w:val="26"/>
                <w:szCs w:val="20"/>
                <w:lang w:val="en-US" w:eastAsia="en-US"/>
              </w:rPr>
              <w:t>CỘNG HÒA XÃ HỘI CHỦ NGHĨA VIỆT NAM</w:t>
            </w:r>
          </w:p>
        </w:tc>
      </w:tr>
      <w:tr w:rsidR="002226D7" w14:paraId="43B0E2FA" w14:textId="77777777" w:rsidTr="006B36CA">
        <w:trPr>
          <w:trHeight w:val="454"/>
          <w:jc w:val="center"/>
        </w:trPr>
        <w:tc>
          <w:tcPr>
            <w:tcW w:w="1919" w:type="pct"/>
          </w:tcPr>
          <w:p w14:paraId="5EA7E3D5" w14:textId="361493FD" w:rsidR="002226D7" w:rsidRDefault="0061608C" w:rsidP="00FB57A6">
            <w:pPr>
              <w:jc w:val="center"/>
              <w:rPr>
                <w:rFonts w:ascii="Times New Roman" w:hAnsi="Times New Roman" w:cs="Times New Roman"/>
                <w:color w:val="auto"/>
                <w:sz w:val="26"/>
                <w:szCs w:val="20"/>
                <w:lang w:val="en-US" w:eastAsia="en-US"/>
              </w:rPr>
            </w:pPr>
            <w:r>
              <w:rPr>
                <w:rFonts w:ascii="Times New Roman" w:hAnsi="Times New Roman" w:cs="Times New Roman"/>
                <w:noProof/>
                <w:lang w:val="en-US" w:eastAsia="en-US"/>
              </w:rPr>
              <mc:AlternateContent>
                <mc:Choice Requires="wps">
                  <w:drawing>
                    <wp:anchor distT="0" distB="0" distL="114300" distR="114300" simplePos="0" relativeHeight="251656704" behindDoc="0" locked="0" layoutInCell="1" allowOverlap="1" wp14:anchorId="31B7A87A" wp14:editId="33F76CC5">
                      <wp:simplePos x="0" y="0"/>
                      <wp:positionH relativeFrom="column">
                        <wp:posOffset>745490</wp:posOffset>
                      </wp:positionH>
                      <wp:positionV relativeFrom="paragraph">
                        <wp:posOffset>229870</wp:posOffset>
                      </wp:positionV>
                      <wp:extent cx="614680" cy="0"/>
                      <wp:effectExtent l="6985" t="6350" r="6985" b="12700"/>
                      <wp:wrapNone/>
                      <wp:docPr id="37933033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01CD73" id="_x0000_t32" coordsize="21600,21600" o:spt="32" o:oned="t" path="m,l21600,21600e" filled="f">
                      <v:path arrowok="t" fillok="f" o:connecttype="none"/>
                      <o:lock v:ext="edit" shapetype="t"/>
                    </v:shapetype>
                    <v:shape id="Straight Arrow Connector 5" o:spid="_x0000_s1026" type="#_x0000_t32" style="position:absolute;margin-left:58.7pt;margin-top:18.1pt;width:48.4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"/>
                  </w:pict>
                </mc:Fallback>
              </mc:AlternateContent>
            </w:r>
            <w:r w:rsidR="002226D7">
              <w:rPr>
                <w:rFonts w:ascii="Times New Roman" w:hAnsi="Times New Roman" w:cs="Times New Roman"/>
                <w:b/>
                <w:color w:val="auto"/>
                <w:sz w:val="26"/>
                <w:szCs w:val="20"/>
                <w:lang w:val="en-US" w:eastAsia="en-US"/>
              </w:rPr>
              <w:t>SỞ XÂY DỰNG</w:t>
            </w:r>
          </w:p>
        </w:tc>
        <w:tc>
          <w:tcPr>
            <w:tcW w:w="3081" w:type="pct"/>
          </w:tcPr>
          <w:p w14:paraId="69DC4E33" w14:textId="3E1E0215" w:rsidR="002226D7" w:rsidRDefault="0061608C" w:rsidP="00FB57A6">
            <w:pPr>
              <w:jc w:val="center"/>
              <w:rPr>
                <w:rFonts w:ascii="Times New Roman" w:hAnsi="Times New Roman" w:cs="Times New Roman"/>
                <w:color w:val="auto"/>
                <w:sz w:val="28"/>
                <w:szCs w:val="28"/>
                <w:lang w:val="en-US" w:eastAsia="en-US"/>
              </w:rPr>
            </w:pPr>
            <w:r>
              <w:rPr>
                <w:rFonts w:ascii="Times New Roman" w:hAnsi="Times New Roman" w:cs="Times New Roman"/>
                <w:noProof/>
              </w:rPr>
              <mc:AlternateContent>
                <mc:Choice Requires="wps">
                  <w:drawing>
                    <wp:anchor distT="0" distB="0" distL="114300" distR="114300" simplePos="0" relativeHeight="251655680" behindDoc="0" locked="0" layoutInCell="1" allowOverlap="1" wp14:anchorId="6DC71301" wp14:editId="0CFC177E">
                      <wp:simplePos x="0" y="0"/>
                      <wp:positionH relativeFrom="column">
                        <wp:posOffset>697865</wp:posOffset>
                      </wp:positionH>
                      <wp:positionV relativeFrom="paragraph">
                        <wp:posOffset>243840</wp:posOffset>
                      </wp:positionV>
                      <wp:extent cx="2134235" cy="635"/>
                      <wp:effectExtent l="5715" t="10795" r="12700" b="7620"/>
                      <wp:wrapNone/>
                      <wp:docPr id="1388546181"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4235" cy="635"/>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541A64"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5" o:spid="_x0000_s1026" type="#_x0000_t34" style="position:absolute;margin-left:54.95pt;margin-top:19.2pt;width:168.05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" adj="10797"/>
                  </w:pict>
                </mc:Fallback>
              </mc:AlternateContent>
            </w:r>
            <w:r w:rsidR="002226D7">
              <w:rPr>
                <w:rFonts w:ascii="Times New Roman" w:hAnsi="Times New Roman" w:cs="Times New Roman"/>
                <w:b/>
                <w:color w:val="auto"/>
                <w:sz w:val="28"/>
                <w:szCs w:val="28"/>
                <w:lang w:val="en-US" w:eastAsia="en-US"/>
              </w:rPr>
              <w:t>Độc lập - Tự do - Hạnh phúc</w:t>
            </w:r>
          </w:p>
        </w:tc>
      </w:tr>
      <w:tr w:rsidR="002226D7" w14:paraId="4325E8FA" w14:textId="77777777" w:rsidTr="006B36CA">
        <w:trPr>
          <w:jc w:val="center"/>
        </w:trPr>
        <w:tc>
          <w:tcPr>
            <w:tcW w:w="1919" w:type="pct"/>
            <w:vAlign w:val="center"/>
          </w:tcPr>
          <w:p w14:paraId="74007299" w14:textId="332ABC9C" w:rsidR="002226D7" w:rsidRDefault="002226D7" w:rsidP="00B542BE">
            <w:pPr>
              <w:spacing w:before="120"/>
              <w:jc w:val="center"/>
              <w:rPr>
                <w:rFonts w:ascii="Times New Roman" w:hAnsi="Times New Roman" w:cs="Times New Roman"/>
                <w:color w:val="auto"/>
                <w:sz w:val="26"/>
                <w:szCs w:val="20"/>
                <w:lang w:val="en-US" w:eastAsia="en-US"/>
              </w:rPr>
            </w:pPr>
            <w:r>
              <w:rPr>
                <w:rFonts w:ascii="Times New Roman" w:hAnsi="Times New Roman" w:cs="Times New Roman"/>
                <w:color w:val="auto"/>
                <w:sz w:val="26"/>
                <w:szCs w:val="20"/>
                <w:lang w:val="en-US" w:eastAsia="en-US"/>
              </w:rPr>
              <w:t xml:space="preserve">Số:     </w:t>
            </w:r>
            <w:r w:rsidR="00EE5B4D">
              <w:rPr>
                <w:rFonts w:ascii="Times New Roman" w:hAnsi="Times New Roman" w:cs="Times New Roman"/>
                <w:color w:val="auto"/>
                <w:sz w:val="26"/>
                <w:szCs w:val="20"/>
                <w:lang w:val="en-US" w:eastAsia="en-US"/>
              </w:rPr>
              <w:t xml:space="preserve"> </w:t>
            </w:r>
            <w:r>
              <w:rPr>
                <w:rFonts w:ascii="Times New Roman" w:hAnsi="Times New Roman" w:cs="Times New Roman"/>
                <w:color w:val="auto"/>
                <w:sz w:val="26"/>
                <w:szCs w:val="20"/>
                <w:lang w:val="en-US" w:eastAsia="en-US"/>
              </w:rPr>
              <w:t xml:space="preserve"> /BC-SXD</w:t>
            </w:r>
          </w:p>
        </w:tc>
        <w:tc>
          <w:tcPr>
            <w:tcW w:w="3081" w:type="pct"/>
            <w:vAlign w:val="center"/>
          </w:tcPr>
          <w:p w14:paraId="5039595B" w14:textId="1FF8BC67" w:rsidR="002226D7" w:rsidRDefault="002226D7" w:rsidP="007941C5">
            <w:pPr>
              <w:spacing w:before="120"/>
              <w:jc w:val="center"/>
              <w:rPr>
                <w:rFonts w:ascii="Times New Roman" w:hAnsi="Times New Roman" w:cs="Times New Roman"/>
                <w:color w:val="auto"/>
                <w:sz w:val="28"/>
                <w:szCs w:val="28"/>
                <w:lang w:val="en-US" w:eastAsia="en-US"/>
              </w:rPr>
            </w:pPr>
            <w:r>
              <w:rPr>
                <w:rFonts w:ascii="Times New Roman" w:hAnsi="Times New Roman" w:cs="Times New Roman"/>
                <w:i/>
                <w:color w:val="auto"/>
                <w:sz w:val="28"/>
                <w:szCs w:val="28"/>
                <w:lang w:val="en-US" w:eastAsia="en-US"/>
              </w:rPr>
              <w:t>Quảng Ngãi, ngày</w:t>
            </w:r>
            <w:r w:rsidR="00172F9A">
              <w:rPr>
                <w:rFonts w:ascii="Times New Roman" w:hAnsi="Times New Roman" w:cs="Times New Roman"/>
                <w:i/>
                <w:color w:val="auto"/>
                <w:sz w:val="28"/>
                <w:szCs w:val="28"/>
                <w:lang w:val="en-US" w:eastAsia="en-US"/>
              </w:rPr>
              <w:t xml:space="preserve"> </w:t>
            </w:r>
            <w:r w:rsidR="00347AE7">
              <w:rPr>
                <w:rFonts w:ascii="Times New Roman" w:hAnsi="Times New Roman" w:cs="Times New Roman"/>
                <w:i/>
                <w:color w:val="auto"/>
                <w:sz w:val="28"/>
                <w:szCs w:val="28"/>
                <w:lang w:val="en-US" w:eastAsia="en-US"/>
              </w:rPr>
              <w:t xml:space="preserve">    </w:t>
            </w:r>
            <w:r>
              <w:rPr>
                <w:rFonts w:ascii="Times New Roman" w:hAnsi="Times New Roman" w:cs="Times New Roman"/>
                <w:i/>
                <w:color w:val="auto"/>
                <w:sz w:val="28"/>
                <w:szCs w:val="28"/>
                <w:lang w:val="en-US" w:eastAsia="en-US"/>
              </w:rPr>
              <w:t xml:space="preserve"> tháng </w:t>
            </w:r>
            <w:r w:rsidR="00A44471">
              <w:rPr>
                <w:rFonts w:ascii="Times New Roman" w:hAnsi="Times New Roman" w:cs="Times New Roman"/>
                <w:i/>
                <w:color w:val="auto"/>
                <w:sz w:val="28"/>
                <w:szCs w:val="28"/>
                <w:lang w:val="en-US" w:eastAsia="en-US"/>
              </w:rPr>
              <w:t>5</w:t>
            </w:r>
            <w:r w:rsidR="00172F9A">
              <w:rPr>
                <w:rFonts w:ascii="Times New Roman" w:hAnsi="Times New Roman" w:cs="Times New Roman"/>
                <w:i/>
                <w:color w:val="auto"/>
                <w:sz w:val="28"/>
                <w:szCs w:val="28"/>
                <w:lang w:val="en-US" w:eastAsia="en-US"/>
              </w:rPr>
              <w:t xml:space="preserve"> </w:t>
            </w:r>
            <w:r>
              <w:rPr>
                <w:rFonts w:ascii="Times New Roman" w:hAnsi="Times New Roman" w:cs="Times New Roman"/>
                <w:i/>
                <w:color w:val="auto"/>
                <w:sz w:val="28"/>
                <w:szCs w:val="28"/>
                <w:lang w:val="en-US" w:eastAsia="en-US"/>
              </w:rPr>
              <w:t>năm</w:t>
            </w:r>
            <w:r w:rsidR="00876DC9">
              <w:rPr>
                <w:rFonts w:ascii="Times New Roman" w:hAnsi="Times New Roman" w:cs="Times New Roman"/>
                <w:i/>
                <w:color w:val="auto"/>
                <w:sz w:val="28"/>
                <w:szCs w:val="28"/>
                <w:lang w:val="en-US" w:eastAsia="en-US"/>
              </w:rPr>
              <w:t xml:space="preserve"> 202</w:t>
            </w:r>
            <w:r w:rsidR="00EE5B4D">
              <w:rPr>
                <w:rFonts w:ascii="Times New Roman" w:hAnsi="Times New Roman" w:cs="Times New Roman"/>
                <w:i/>
                <w:color w:val="auto"/>
                <w:sz w:val="28"/>
                <w:szCs w:val="28"/>
                <w:lang w:val="en-US" w:eastAsia="en-US"/>
              </w:rPr>
              <w:t>6</w:t>
            </w:r>
            <w:r>
              <w:rPr>
                <w:rFonts w:ascii="Times New Roman" w:hAnsi="Times New Roman" w:cs="Times New Roman"/>
                <w:i/>
                <w:color w:val="auto"/>
                <w:sz w:val="28"/>
                <w:szCs w:val="28"/>
                <w:lang w:val="en-US" w:eastAsia="en-US"/>
              </w:rPr>
              <w:t xml:space="preserve"> </w:t>
            </w:r>
            <w:r w:rsidR="00347AE7">
              <w:rPr>
                <w:rFonts w:ascii="Times New Roman" w:hAnsi="Times New Roman" w:cs="Times New Roman"/>
                <w:i/>
                <w:color w:val="auto"/>
                <w:sz w:val="28"/>
                <w:szCs w:val="28"/>
                <w:lang w:val="en-US" w:eastAsia="en-US"/>
              </w:rPr>
              <w:t xml:space="preserve">   </w:t>
            </w:r>
          </w:p>
        </w:tc>
      </w:tr>
      <w:tr w:rsidR="002226D7" w14:paraId="7248838B" w14:textId="77777777" w:rsidTr="006B36CA">
        <w:trPr>
          <w:jc w:val="center"/>
        </w:trPr>
        <w:tc>
          <w:tcPr>
            <w:tcW w:w="1919" w:type="pct"/>
          </w:tcPr>
          <w:p w14:paraId="20678E65" w14:textId="77777777" w:rsidR="002226D7" w:rsidRDefault="002226D7" w:rsidP="00FB57A6">
            <w:pPr>
              <w:spacing w:before="60"/>
              <w:jc w:val="center"/>
              <w:rPr>
                <w:rFonts w:ascii="Times New Roman" w:hAnsi="Times New Roman" w:cs="Times New Roman"/>
                <w:color w:val="auto"/>
                <w:sz w:val="26"/>
                <w:szCs w:val="26"/>
                <w:lang w:val="en-US" w:eastAsia="en-US"/>
              </w:rPr>
            </w:pPr>
          </w:p>
        </w:tc>
        <w:tc>
          <w:tcPr>
            <w:tcW w:w="3081" w:type="pct"/>
          </w:tcPr>
          <w:p w14:paraId="3FCE8EC9" w14:textId="77777777" w:rsidR="002226D7" w:rsidRDefault="002226D7" w:rsidP="00FB57A6">
            <w:pPr>
              <w:spacing w:before="20" w:after="20"/>
              <w:jc w:val="right"/>
              <w:rPr>
                <w:rFonts w:ascii="Times New Roman" w:hAnsi="Times New Roman" w:cs="Times New Roman"/>
                <w:i/>
                <w:color w:val="auto"/>
                <w:sz w:val="26"/>
                <w:szCs w:val="26"/>
                <w:lang w:val="en-US" w:eastAsia="en-US"/>
              </w:rPr>
            </w:pPr>
          </w:p>
        </w:tc>
      </w:tr>
    </w:tbl>
    <w:p w14:paraId="62EB531F" w14:textId="2EED45C5" w:rsidR="00A54268" w:rsidRDefault="00A54268" w:rsidP="00FB57A6">
      <w:pPr>
        <w:spacing w:before="120"/>
        <w:jc w:val="center"/>
        <w:rPr>
          <w:rFonts w:ascii="Times New Roman" w:eastAsia="Yu Gothic" w:hAnsi="Times New Roman" w:cs="Times New Roman"/>
          <w:b/>
          <w:bCs/>
          <w:sz w:val="28"/>
          <w:szCs w:val="28"/>
        </w:rPr>
      </w:pPr>
      <w:r>
        <w:rPr>
          <w:rFonts w:ascii="Times New Roman" w:eastAsia="Yu Gothic" w:hAnsi="Times New Roman" w:cs="Times New Roman"/>
          <w:b/>
          <w:bCs/>
          <w:sz w:val="28"/>
          <w:szCs w:val="28"/>
        </w:rPr>
        <w:t>BÁO CÁO</w:t>
      </w:r>
    </w:p>
    <w:p w14:paraId="78E0AE31" w14:textId="77777777" w:rsidR="002355D7" w:rsidRPr="000A4119" w:rsidRDefault="0048659A" w:rsidP="002355D7">
      <w:pPr>
        <w:ind w:left="426" w:right="425"/>
        <w:jc w:val="center"/>
        <w:rPr>
          <w:rFonts w:ascii="Times New Roman" w:eastAsia="Yu Gothic" w:hAnsi="Times New Roman" w:cs="Times New Roman"/>
          <w:b/>
          <w:bCs/>
          <w:sz w:val="28"/>
          <w:szCs w:val="28"/>
        </w:rPr>
      </w:pPr>
      <w:r w:rsidRPr="000A4119">
        <w:rPr>
          <w:rFonts w:ascii="Times New Roman" w:eastAsia="Yu Gothic" w:hAnsi="Times New Roman" w:cs="Times New Roman"/>
          <w:b/>
          <w:bCs/>
          <w:sz w:val="28"/>
          <w:szCs w:val="28"/>
        </w:rPr>
        <w:t xml:space="preserve">Đánh giá thực trạng quan hệ xã hội có liên quan đến dự thảo </w:t>
      </w:r>
    </w:p>
    <w:p w14:paraId="021E467C" w14:textId="52018D79" w:rsidR="00E4407B" w:rsidRPr="00D243CF" w:rsidRDefault="002A03A0" w:rsidP="0025142F">
      <w:pPr>
        <w:ind w:left="426" w:right="425"/>
        <w:jc w:val="center"/>
        <w:rPr>
          <w:rFonts w:ascii="Times New Roman" w:eastAsia="Yu Gothic" w:hAnsi="Times New Roman" w:cs="Times New Roman"/>
          <w:b/>
          <w:bCs/>
          <w:sz w:val="28"/>
          <w:szCs w:val="28"/>
        </w:rPr>
      </w:pPr>
      <w:r>
        <w:rPr>
          <w:rFonts w:ascii="Times New Roman" w:eastAsia="Yu Gothic" w:hAnsi="Times New Roman" w:cs="Times New Roman"/>
          <w:b/>
          <w:bCs/>
          <w:noProof/>
          <w:sz w:val="28"/>
          <w:szCs w:val="28"/>
        </w:rPr>
        <mc:AlternateContent>
          <mc:Choice Requires="wps">
            <w:drawing>
              <wp:anchor distT="0" distB="0" distL="114300" distR="114300" simplePos="0" relativeHeight="251663872" behindDoc="0" locked="0" layoutInCell="1" allowOverlap="1" wp14:anchorId="209D4E80" wp14:editId="7E515B0B">
                <wp:simplePos x="0" y="0"/>
                <wp:positionH relativeFrom="column">
                  <wp:posOffset>-614984</wp:posOffset>
                </wp:positionH>
                <wp:positionV relativeFrom="paragraph">
                  <wp:posOffset>352397</wp:posOffset>
                </wp:positionV>
                <wp:extent cx="1045597" cy="453225"/>
                <wp:effectExtent l="0" t="0" r="21590" b="23495"/>
                <wp:wrapNone/>
                <wp:docPr id="1831711590" name="Rectangle: Rounded Corners 6"/>
                <wp:cNvGraphicFramePr/>
                <a:graphic xmlns:a="http://schemas.openxmlformats.org/drawingml/2006/main">
                  <a:graphicData uri="http://schemas.microsoft.com/office/word/2010/wordprocessingShape">
                    <wps:wsp>
                      <wps:cNvSpPr/>
                      <wps:spPr>
                        <a:xfrm>
                          <a:off x="0" y="0"/>
                          <a:ext cx="1045597" cy="453225"/>
                        </a:xfrm>
                        <a:prstGeom prst="roundRect">
                          <a:avLst/>
                        </a:prstGeom>
                      </wps:spPr>
                      <wps:style>
                        <a:lnRef idx="2">
                          <a:schemeClr val="dk1"/>
                        </a:lnRef>
                        <a:fillRef idx="1">
                          <a:schemeClr val="lt1"/>
                        </a:fillRef>
                        <a:effectRef idx="0">
                          <a:schemeClr val="dk1"/>
                        </a:effectRef>
                        <a:fontRef idx="minor">
                          <a:schemeClr val="dk1"/>
                        </a:fontRef>
                      </wps:style>
                      <wps:txbx>
                        <w:txbxContent>
                          <w:p w14:paraId="7FF893F7" w14:textId="2074BE86" w:rsidR="002A03A0" w:rsidRPr="002A03A0" w:rsidRDefault="002A03A0" w:rsidP="002A03A0">
                            <w:pPr>
                              <w:jc w:val="center"/>
                              <w:rPr>
                                <w:rFonts w:ascii="Times New Roman" w:hAnsi="Times New Roman" w:cs="Times New Roman"/>
                                <w:b/>
                                <w:bCs/>
                                <w:lang w:val="en-GB"/>
                              </w:rPr>
                            </w:pPr>
                            <w:r w:rsidRPr="002A03A0">
                              <w:rPr>
                                <w:rFonts w:ascii="Times New Roman" w:hAnsi="Times New Roman" w:cs="Times New Roman"/>
                                <w:b/>
                                <w:bCs/>
                                <w:lang w:val="en-G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09D4E80" id="Rectangle: Rounded Corners 6" o:spid="_x0000_s1026" style="position:absolute;left:0;text-align:left;margin-left:-48.4pt;margin-top:27.75pt;width:82.35pt;height:35.7pt;z-index:251663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" fillcolor="white [3201]" strokecolor="black [3200]" strokeweight="1.5pt">
                <v:stroke joinstyle="miter"/>
                <v:textbox>
                  <w:txbxContent>
                    <w:p w14:paraId="7FF893F7" w14:textId="2074BE86" w:rsidR="002A03A0" w:rsidRPr="002A03A0" w:rsidRDefault="002A03A0" w:rsidP="002A03A0">
                      <w:pPr>
                        <w:jc w:val="center"/>
                        <w:rPr>
                          <w:rFonts w:ascii="Times New Roman" w:hAnsi="Times New Roman" w:cs="Times New Roman"/>
                          <w:b/>
                          <w:bCs/>
                          <w:lang w:val="en-GB"/>
                        </w:rPr>
                      </w:pPr>
                      <w:r w:rsidRPr="002A03A0">
                        <w:rPr>
                          <w:rFonts w:ascii="Times New Roman" w:hAnsi="Times New Roman" w:cs="Times New Roman"/>
                          <w:b/>
                          <w:bCs/>
                          <w:lang w:val="en-GB"/>
                        </w:rPr>
                        <w:t>Dự thảo</w:t>
                      </w:r>
                    </w:p>
                  </w:txbxContent>
                </v:textbox>
              </v:roundrect>
            </w:pict>
          </mc:Fallback>
        </mc:AlternateContent>
      </w:r>
      <w:r w:rsidR="00CC2D82" w:rsidRPr="000A4119">
        <w:rPr>
          <w:rFonts w:ascii="Times New Roman" w:eastAsia="Yu Gothic" w:hAnsi="Times New Roman" w:cs="Times New Roman"/>
          <w:b/>
          <w:bCs/>
          <w:sz w:val="28"/>
          <w:szCs w:val="28"/>
        </w:rPr>
        <w:t xml:space="preserve">Quyết định </w:t>
      </w:r>
      <w:r w:rsidR="00E4407B" w:rsidRPr="00E4407B">
        <w:rPr>
          <w:rFonts w:ascii="Times New Roman" w:eastAsia="Yu Gothic" w:hAnsi="Times New Roman" w:cs="Times New Roman"/>
          <w:b/>
          <w:bCs/>
          <w:sz w:val="28"/>
          <w:szCs w:val="28"/>
        </w:rPr>
        <w:t>Quy định về tổ chức lập, phê duyệt, điều chỉnh kế hoạch quản lý, vận hành, khai thác, bảo trì kết cấu hạ tầng đường bộ</w:t>
      </w:r>
    </w:p>
    <w:p w14:paraId="5E877726" w14:textId="5E82B8EB" w:rsidR="00C44A22" w:rsidRPr="000A4119" w:rsidRDefault="00E4407B" w:rsidP="0025142F">
      <w:pPr>
        <w:ind w:left="426" w:right="425"/>
        <w:jc w:val="center"/>
        <w:rPr>
          <w:rFonts w:ascii="Times New Roman" w:eastAsia="Yu Gothic" w:hAnsi="Times New Roman" w:cs="Times New Roman"/>
          <w:b/>
          <w:bCs/>
          <w:sz w:val="28"/>
          <w:szCs w:val="28"/>
        </w:rPr>
      </w:pPr>
      <w:r w:rsidRPr="00E4407B">
        <w:rPr>
          <w:rFonts w:ascii="Times New Roman" w:eastAsia="Yu Gothic" w:hAnsi="Times New Roman" w:cs="Times New Roman"/>
          <w:b/>
          <w:bCs/>
          <w:sz w:val="28"/>
          <w:szCs w:val="28"/>
        </w:rPr>
        <w:t>trên địa bàn tỉnh Quảng Ngãi</w:t>
      </w:r>
    </w:p>
    <w:p w14:paraId="0DF2D5A2" w14:textId="25199C2A" w:rsidR="00CC2D82" w:rsidRDefault="0061608C" w:rsidP="00FB57A6">
      <w:pPr>
        <w:spacing w:before="120"/>
        <w:ind w:firstLine="567"/>
        <w:jc w:val="both"/>
        <w:rPr>
          <w:rFonts w:ascii="Times New Roman" w:eastAsia="Yu Gothic" w:hAnsi="Times New Roman" w:cs="Times New Roman"/>
          <w:sz w:val="28"/>
          <w:szCs w:val="28"/>
        </w:rPr>
      </w:pPr>
      <w:r>
        <w:rPr>
          <w:rFonts w:ascii="Times New Roman" w:eastAsia="Yu Gothic" w:hAnsi="Times New Roman" w:cs="Times New Roman"/>
          <w:b/>
          <w:bCs/>
          <w:noProof/>
          <w:sz w:val="28"/>
          <w:szCs w:val="28"/>
          <w:lang w:val="en-US"/>
        </w:rPr>
        <mc:AlternateContent>
          <mc:Choice Requires="wps">
            <w:drawing>
              <wp:anchor distT="0" distB="0" distL="114300" distR="114300" simplePos="0" relativeHeight="251659776" behindDoc="0" locked="0" layoutInCell="1" allowOverlap="1" wp14:anchorId="09310088" wp14:editId="427BDEA8">
                <wp:simplePos x="0" y="0"/>
                <wp:positionH relativeFrom="column">
                  <wp:posOffset>1831340</wp:posOffset>
                </wp:positionH>
                <wp:positionV relativeFrom="paragraph">
                  <wp:posOffset>64770</wp:posOffset>
                </wp:positionV>
                <wp:extent cx="2132330" cy="0"/>
                <wp:effectExtent l="6350" t="12700" r="13970" b="6350"/>
                <wp:wrapNone/>
                <wp:docPr id="86535598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3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1ABE6B" id="AutoShape 11" o:spid="_x0000_s1026" type="#_x0000_t32" style="position:absolute;margin-left:144.2pt;margin-top:5.1pt;width:167.9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"/>
            </w:pict>
          </mc:Fallback>
        </mc:AlternateContent>
      </w:r>
    </w:p>
    <w:p w14:paraId="37FA5FC0" w14:textId="362FF21F" w:rsidR="00DC66D1" w:rsidRPr="00CB0E22" w:rsidRDefault="006376F7" w:rsidP="00AB75CF">
      <w:pPr>
        <w:spacing w:before="120" w:after="120" w:line="288" w:lineRule="auto"/>
        <w:ind w:firstLine="567"/>
        <w:jc w:val="both"/>
        <w:rPr>
          <w:rFonts w:ascii="Times New Roman" w:eastAsia="Yu Gothic" w:hAnsi="Times New Roman" w:cs="Times New Roman"/>
          <w:sz w:val="28"/>
          <w:szCs w:val="28"/>
        </w:rPr>
      </w:pPr>
      <w:r w:rsidRPr="006376F7">
        <w:rPr>
          <w:rFonts w:ascii="Times New Roman" w:eastAsia="Yu Gothic" w:hAnsi="Times New Roman" w:cs="Times New Roman"/>
          <w:sz w:val="28"/>
          <w:szCs w:val="28"/>
        </w:rPr>
        <w:t>Căn cứ Luật Ban hành văn bản quy phạm pháp luật số 64/2025/QH15 được sửa đổi, bổ sung tại Luật số 87/2025/QH15, Nghị định số 78/2025/NĐ-CP ngày 01/4/2025 của Chính phủ quy định chi tiết một số điều và biện pháp để tổ chức, hướng dẫn thi hành Luật Ban hành văn bản quy phạm pháp luật được sửa đổi, bổ sung tại Nghị định số 187/2025/NĐ-CP ngày 01/7/2025 của Chính phủ; Thông tư số 26/2025/TT-BTP ngày 12/12/2025 của Bộ trưởng Bộ Tư pháp hướng dẫn xây dựng, ban hành văn bản quy phạm pháp luật</w:t>
      </w:r>
      <w:r w:rsidR="00A54268">
        <w:rPr>
          <w:rFonts w:ascii="Times New Roman" w:eastAsia="Yu Gothic" w:hAnsi="Times New Roman" w:cs="Times New Roman"/>
          <w:sz w:val="28"/>
          <w:szCs w:val="28"/>
        </w:rPr>
        <w:t>,</w:t>
      </w:r>
      <w:r w:rsidR="009D245B" w:rsidRPr="00CB0E22">
        <w:rPr>
          <w:rFonts w:ascii="Times New Roman" w:eastAsia="Yu Gothic" w:hAnsi="Times New Roman" w:cs="Times New Roman"/>
          <w:sz w:val="28"/>
          <w:szCs w:val="28"/>
        </w:rPr>
        <w:t xml:space="preserve"> </w:t>
      </w:r>
      <w:r w:rsidR="00555DC8" w:rsidRPr="00555DC8">
        <w:rPr>
          <w:rFonts w:ascii="Times New Roman" w:eastAsia="Yu Gothic" w:hAnsi="Times New Roman" w:cs="Times New Roman"/>
          <w:sz w:val="28"/>
          <w:szCs w:val="28"/>
        </w:rPr>
        <w:t xml:space="preserve">ý kiến chỉ đạo của Chủ tịch UBND tỉnh tại </w:t>
      </w:r>
      <w:r w:rsidR="00C71B7D" w:rsidRPr="00C71B7D">
        <w:rPr>
          <w:rFonts w:ascii="Times New Roman" w:eastAsia="Yu Gothic" w:hAnsi="Times New Roman" w:cs="Times New Roman"/>
          <w:sz w:val="28"/>
          <w:szCs w:val="28"/>
        </w:rPr>
        <w:t>Văn bản</w:t>
      </w:r>
      <w:r w:rsidR="00555DC8" w:rsidRPr="00555DC8">
        <w:rPr>
          <w:rFonts w:ascii="Times New Roman" w:eastAsia="Yu Gothic" w:hAnsi="Times New Roman" w:cs="Times New Roman"/>
          <w:sz w:val="28"/>
          <w:szCs w:val="28"/>
        </w:rPr>
        <w:t xml:space="preserve"> số</w:t>
      </w:r>
      <w:r w:rsidR="007D27B6" w:rsidRPr="007D27B6">
        <w:rPr>
          <w:rFonts w:ascii="Times New Roman" w:eastAsia="Yu Gothic" w:hAnsi="Times New Roman" w:cs="Times New Roman"/>
          <w:sz w:val="28"/>
          <w:szCs w:val="28"/>
        </w:rPr>
        <w:t xml:space="preserve"> </w:t>
      </w:r>
      <w:r w:rsidR="00484B64" w:rsidRPr="00484B64">
        <w:rPr>
          <w:rFonts w:ascii="Times New Roman" w:eastAsia="Yu Gothic" w:hAnsi="Times New Roman" w:cs="Times New Roman"/>
          <w:sz w:val="28"/>
          <w:szCs w:val="28"/>
        </w:rPr>
        <w:t>4110/UBND-NC</w:t>
      </w:r>
      <w:r w:rsidR="007D27B6" w:rsidRPr="007D27B6">
        <w:rPr>
          <w:rFonts w:ascii="Times New Roman" w:eastAsia="Yu Gothic" w:hAnsi="Times New Roman" w:cs="Times New Roman"/>
          <w:sz w:val="28"/>
          <w:szCs w:val="28"/>
        </w:rPr>
        <w:t xml:space="preserve"> ngày </w:t>
      </w:r>
      <w:r w:rsidR="00111B23" w:rsidRPr="00111B23">
        <w:rPr>
          <w:rFonts w:ascii="Times New Roman" w:eastAsia="Yu Gothic" w:hAnsi="Times New Roman" w:cs="Times New Roman"/>
          <w:sz w:val="28"/>
          <w:szCs w:val="28"/>
        </w:rPr>
        <w:t>11/5</w:t>
      </w:r>
      <w:r w:rsidR="007D27B6" w:rsidRPr="007D27B6">
        <w:rPr>
          <w:rFonts w:ascii="Times New Roman" w:eastAsia="Yu Gothic" w:hAnsi="Times New Roman" w:cs="Times New Roman"/>
          <w:sz w:val="28"/>
          <w:szCs w:val="28"/>
        </w:rPr>
        <w:t>/202</w:t>
      </w:r>
      <w:r w:rsidR="00111B23" w:rsidRPr="00111B23">
        <w:rPr>
          <w:rFonts w:ascii="Times New Roman" w:eastAsia="Yu Gothic" w:hAnsi="Times New Roman" w:cs="Times New Roman"/>
          <w:sz w:val="28"/>
          <w:szCs w:val="28"/>
        </w:rPr>
        <w:t>6</w:t>
      </w:r>
      <w:r w:rsidR="007D27B6" w:rsidRPr="007D27B6">
        <w:rPr>
          <w:rFonts w:ascii="Times New Roman" w:eastAsia="Yu Gothic" w:hAnsi="Times New Roman" w:cs="Times New Roman"/>
          <w:sz w:val="28"/>
          <w:szCs w:val="28"/>
        </w:rPr>
        <w:t xml:space="preserve"> của UBND tỉnh về </w:t>
      </w:r>
      <w:r w:rsidR="00AB75CF" w:rsidRPr="00AB75CF">
        <w:rPr>
          <w:rFonts w:ascii="Times New Roman" w:eastAsia="Yu Gothic" w:hAnsi="Times New Roman" w:cs="Times New Roman"/>
          <w:sz w:val="28"/>
          <w:szCs w:val="28"/>
        </w:rPr>
        <w:t>ban hành Danh mục văn bản của Ủy ban nhân dân tỉnh quy định chi tiết và nội dung giao quy định</w:t>
      </w:r>
      <w:r w:rsidR="00046F81" w:rsidRPr="00046F81">
        <w:rPr>
          <w:rFonts w:ascii="Times New Roman" w:eastAsia="Yu Gothic" w:hAnsi="Times New Roman" w:cs="Times New Roman"/>
          <w:sz w:val="28"/>
          <w:szCs w:val="28"/>
        </w:rPr>
        <w:t>,</w:t>
      </w:r>
      <w:r w:rsidR="007D27B6" w:rsidRPr="007D27B6">
        <w:rPr>
          <w:rFonts w:ascii="Times New Roman" w:eastAsia="Yu Gothic" w:hAnsi="Times New Roman" w:cs="Times New Roman"/>
          <w:sz w:val="28"/>
          <w:szCs w:val="28"/>
        </w:rPr>
        <w:t xml:space="preserve"> </w:t>
      </w:r>
      <w:r w:rsidR="009D245B" w:rsidRPr="00CB0E22">
        <w:rPr>
          <w:rFonts w:ascii="Times New Roman" w:eastAsia="Yu Gothic" w:hAnsi="Times New Roman" w:cs="Times New Roman"/>
          <w:sz w:val="28"/>
          <w:szCs w:val="28"/>
        </w:rPr>
        <w:t>Sở Xây dựng</w:t>
      </w:r>
      <w:r w:rsidR="00A54268">
        <w:rPr>
          <w:rFonts w:ascii="Times New Roman" w:eastAsia="Yu Gothic" w:hAnsi="Times New Roman" w:cs="Times New Roman"/>
          <w:sz w:val="28"/>
          <w:szCs w:val="28"/>
        </w:rPr>
        <w:t xml:space="preserve"> </w:t>
      </w:r>
      <w:r w:rsidR="00615714" w:rsidRPr="00CB0E22">
        <w:rPr>
          <w:rFonts w:ascii="Times New Roman" w:eastAsia="Yu Gothic" w:hAnsi="Times New Roman" w:cs="Times New Roman"/>
          <w:sz w:val="28"/>
          <w:szCs w:val="28"/>
        </w:rPr>
        <w:t>đã tiến hành</w:t>
      </w:r>
      <w:r w:rsidR="00F27116" w:rsidRPr="00CB0E22">
        <w:rPr>
          <w:rFonts w:ascii="Times New Roman" w:eastAsia="Yu Gothic" w:hAnsi="Times New Roman" w:cs="Times New Roman"/>
          <w:sz w:val="28"/>
          <w:szCs w:val="28"/>
        </w:rPr>
        <w:t xml:space="preserve"> đánh </w:t>
      </w:r>
      <w:r w:rsidR="0095144D" w:rsidRPr="00CB0E22">
        <w:rPr>
          <w:rFonts w:ascii="Times New Roman" w:eastAsia="Yu Gothic" w:hAnsi="Times New Roman" w:cs="Times New Roman"/>
          <w:sz w:val="28"/>
          <w:szCs w:val="28"/>
        </w:rPr>
        <w:t>giá</w:t>
      </w:r>
      <w:r w:rsidR="00F27116" w:rsidRPr="00CB0E22">
        <w:rPr>
          <w:rFonts w:ascii="Times New Roman" w:eastAsia="Yu Gothic" w:hAnsi="Times New Roman" w:cs="Times New Roman"/>
          <w:sz w:val="28"/>
          <w:szCs w:val="28"/>
        </w:rPr>
        <w:t xml:space="preserve"> thực trạng qua</w:t>
      </w:r>
      <w:r w:rsidR="009E54A6" w:rsidRPr="00CB0E22">
        <w:rPr>
          <w:rFonts w:ascii="Times New Roman" w:eastAsia="Yu Gothic" w:hAnsi="Times New Roman" w:cs="Times New Roman"/>
          <w:sz w:val="28"/>
          <w:szCs w:val="28"/>
        </w:rPr>
        <w:t>n</w:t>
      </w:r>
      <w:r w:rsidR="00F27116" w:rsidRPr="00CB0E22">
        <w:rPr>
          <w:rFonts w:ascii="Times New Roman" w:eastAsia="Yu Gothic" w:hAnsi="Times New Roman" w:cs="Times New Roman"/>
          <w:sz w:val="28"/>
          <w:szCs w:val="28"/>
        </w:rPr>
        <w:t xml:space="preserve"> hệ xã hội có liên quan đ</w:t>
      </w:r>
      <w:r w:rsidR="00F22ABE" w:rsidRPr="00CB0E22">
        <w:rPr>
          <w:rFonts w:ascii="Times New Roman" w:eastAsia="Yu Gothic" w:hAnsi="Times New Roman" w:cs="Times New Roman"/>
          <w:sz w:val="28"/>
          <w:szCs w:val="28"/>
        </w:rPr>
        <w:t xml:space="preserve">ến dự thảo </w:t>
      </w:r>
      <w:r w:rsidR="00CB0E22" w:rsidRPr="00CB0E22">
        <w:rPr>
          <w:rFonts w:ascii="Times New Roman" w:eastAsia="Yu Gothic" w:hAnsi="Times New Roman" w:cs="Times New Roman"/>
          <w:sz w:val="28"/>
          <w:szCs w:val="28"/>
        </w:rPr>
        <w:t xml:space="preserve">Quyết định </w:t>
      </w:r>
      <w:r w:rsidR="00AB75CF" w:rsidRPr="00AB75CF">
        <w:rPr>
          <w:rFonts w:ascii="Times New Roman" w:eastAsia="Yu Gothic" w:hAnsi="Times New Roman" w:cs="Times New Roman"/>
          <w:sz w:val="28"/>
          <w:szCs w:val="28"/>
        </w:rPr>
        <w:t>Quy định về tổ chức lập, phê duyệt, điều chỉnh kế hoạch quản lý, vận hành, khai thác, bảo trì kết cấu hạ tầng đường bộ trên địa bàn tỉnh Quảng Ngãi</w:t>
      </w:r>
      <w:r w:rsidR="0025142F" w:rsidRPr="0025142F">
        <w:rPr>
          <w:rFonts w:ascii="Times New Roman" w:eastAsia="Yu Gothic" w:hAnsi="Times New Roman" w:cs="Times New Roman"/>
          <w:sz w:val="28"/>
          <w:szCs w:val="28"/>
        </w:rPr>
        <w:t>, k</w:t>
      </w:r>
      <w:r w:rsidR="00615714" w:rsidRPr="00CB0E22">
        <w:rPr>
          <w:rFonts w:ascii="Times New Roman" w:eastAsia="Yu Gothic" w:hAnsi="Times New Roman" w:cs="Times New Roman"/>
          <w:sz w:val="28"/>
          <w:szCs w:val="28"/>
        </w:rPr>
        <w:t>ết quả</w:t>
      </w:r>
      <w:r w:rsidR="009C42AC" w:rsidRPr="00CB0E22">
        <w:rPr>
          <w:rFonts w:ascii="Times New Roman" w:eastAsia="Yu Gothic" w:hAnsi="Times New Roman" w:cs="Times New Roman"/>
          <w:sz w:val="28"/>
          <w:szCs w:val="28"/>
        </w:rPr>
        <w:t xml:space="preserve"> như sau</w:t>
      </w:r>
      <w:r w:rsidR="00DC66D1" w:rsidRPr="00CB0E22">
        <w:rPr>
          <w:rFonts w:ascii="Times New Roman" w:eastAsia="Yu Gothic" w:hAnsi="Times New Roman" w:cs="Times New Roman"/>
          <w:sz w:val="28"/>
          <w:szCs w:val="28"/>
        </w:rPr>
        <w:t>:</w:t>
      </w:r>
    </w:p>
    <w:p w14:paraId="1B380F8F" w14:textId="77777777" w:rsidR="00A54268" w:rsidRPr="0053547F" w:rsidRDefault="00A54268" w:rsidP="00566602">
      <w:pPr>
        <w:spacing w:before="120" w:after="120" w:line="288" w:lineRule="auto"/>
        <w:ind w:firstLine="567"/>
        <w:jc w:val="both"/>
        <w:rPr>
          <w:rFonts w:ascii="Times New Roman" w:eastAsia="Yu Gothic" w:hAnsi="Times New Roman" w:cs="Times New Roman"/>
          <w:b/>
          <w:bCs/>
          <w:sz w:val="28"/>
          <w:szCs w:val="28"/>
        </w:rPr>
      </w:pPr>
      <w:r>
        <w:rPr>
          <w:rFonts w:ascii="Times New Roman" w:eastAsia="Yu Gothic" w:hAnsi="Times New Roman" w:cs="Times New Roman"/>
          <w:b/>
          <w:bCs/>
          <w:sz w:val="28"/>
          <w:szCs w:val="28"/>
        </w:rPr>
        <w:t>I. BỐI CẢNH THỰC HIỆN ĐÁNH GIÁ</w:t>
      </w:r>
    </w:p>
    <w:p w14:paraId="2879D2C1" w14:textId="1CCEBC2A" w:rsidR="0053547F" w:rsidRPr="0053547F" w:rsidRDefault="00841781" w:rsidP="00566602">
      <w:pPr>
        <w:spacing w:before="120" w:after="120" w:line="288" w:lineRule="auto"/>
        <w:ind w:firstLine="567"/>
        <w:jc w:val="both"/>
        <w:rPr>
          <w:rFonts w:ascii="Times New Roman" w:eastAsia="Yu Gothic" w:hAnsi="Times New Roman" w:cs="Times New Roman"/>
          <w:b/>
          <w:bCs/>
          <w:sz w:val="28"/>
          <w:szCs w:val="28"/>
        </w:rPr>
      </w:pPr>
      <w:r w:rsidRPr="00841781">
        <w:rPr>
          <w:rFonts w:ascii="Times New Roman" w:eastAsia="Yu Gothic" w:hAnsi="Times New Roman" w:cs="Times New Roman"/>
          <w:b/>
          <w:bCs/>
          <w:sz w:val="28"/>
          <w:szCs w:val="28"/>
        </w:rPr>
        <w:t>1. Bối cảnh pháp lý</w:t>
      </w:r>
    </w:p>
    <w:p w14:paraId="6F072092" w14:textId="77777777" w:rsidR="0021055C" w:rsidRPr="0021055C" w:rsidRDefault="0021055C" w:rsidP="0021055C">
      <w:pPr>
        <w:spacing w:before="120" w:after="120" w:line="288" w:lineRule="auto"/>
        <w:ind w:firstLine="567"/>
        <w:jc w:val="both"/>
        <w:rPr>
          <w:rFonts w:ascii="Times New Roman" w:eastAsia="Yu Gothic" w:hAnsi="Times New Roman" w:cs="Times New Roman"/>
          <w:sz w:val="28"/>
          <w:szCs w:val="28"/>
        </w:rPr>
      </w:pPr>
      <w:r w:rsidRPr="0021055C">
        <w:rPr>
          <w:rFonts w:ascii="Times New Roman" w:eastAsia="Yu Gothic" w:hAnsi="Times New Roman" w:cs="Times New Roman"/>
          <w:sz w:val="28"/>
          <w:szCs w:val="28"/>
        </w:rPr>
        <w:t>Trong thời gian qua, Quốc hội, Chính phủ và các bộ, ngành trung ương đã ban hành nhiều quy định mới liên quan đến tổ chức chính quyền địa phương hai cấp, phân cấp, phân quyền trong công tác quản lý nhà nước lĩnh vực xây dựng và đường bộ, như: Nghị quyết số 202/2025/QH15 ngày 12/6/2025 của Quốc hội về sắp xếp đơn vị hành chính cấp tỉnh; Nghị quyết số 76/2025/UBTVQH15 ngày 14/4/2025 của Ủy ban Thường vụ Quốc hội về việc sắp xếp đơn vị hành chính năm 2025; Nghị quyết số 1677/NQ-UBTVQH15 ngày 16/6/2025 của Ủy ban Thường vụ Quốc hội khóa XV và các văn bản quy phạm pháp luật có liên quan.</w:t>
      </w:r>
    </w:p>
    <w:p w14:paraId="70469CF6" w14:textId="77777777" w:rsidR="0021055C" w:rsidRPr="0021055C" w:rsidRDefault="0021055C" w:rsidP="0021055C">
      <w:pPr>
        <w:spacing w:before="120" w:after="120" w:line="288" w:lineRule="auto"/>
        <w:ind w:firstLine="567"/>
        <w:jc w:val="both"/>
        <w:rPr>
          <w:rFonts w:ascii="Times New Roman" w:eastAsia="Yu Gothic" w:hAnsi="Times New Roman" w:cs="Times New Roman"/>
          <w:sz w:val="28"/>
          <w:szCs w:val="28"/>
        </w:rPr>
      </w:pPr>
      <w:r w:rsidRPr="0021055C">
        <w:rPr>
          <w:rFonts w:ascii="Times New Roman" w:eastAsia="Yu Gothic" w:hAnsi="Times New Roman" w:cs="Times New Roman"/>
          <w:sz w:val="28"/>
          <w:szCs w:val="28"/>
        </w:rPr>
        <w:t xml:space="preserve">Đồng thời, Luật Đường bộ năm 2024, Nghị định số 165/2024/NĐ-CP ngày 26/12/2024 của Chính phủ, Nghị định số 140/2025/NĐ-CP ngày 12/6/2025 của Chính phủ, Thông tư số 41/2024/TT-BGTVT ngày 15/11/2024 của Bộ trưởng Bộ </w:t>
      </w:r>
      <w:r w:rsidRPr="0021055C">
        <w:rPr>
          <w:rFonts w:ascii="Times New Roman" w:eastAsia="Yu Gothic" w:hAnsi="Times New Roman" w:cs="Times New Roman"/>
          <w:sz w:val="28"/>
          <w:szCs w:val="28"/>
        </w:rPr>
        <w:lastRenderedPageBreak/>
        <w:t>Giao thông vận tải và các văn bản hướng dẫn thi hành đã quy định cụ thể trách nhiệm của UBND cấp tỉnh trong công tác quản lý, vận hành, khai thác và bảo trì kết cấu hạ tầng đường bộ thuộc phạm vi quản lý.</w:t>
      </w:r>
    </w:p>
    <w:p w14:paraId="324B7CDF" w14:textId="7055209F" w:rsidR="0021055C" w:rsidRPr="00C71B7D" w:rsidRDefault="0021055C" w:rsidP="0021055C">
      <w:pPr>
        <w:spacing w:before="120" w:after="120" w:line="288" w:lineRule="auto"/>
        <w:ind w:firstLine="567"/>
        <w:jc w:val="both"/>
        <w:rPr>
          <w:rFonts w:ascii="Times New Roman" w:eastAsia="Yu Gothic" w:hAnsi="Times New Roman" w:cs="Times New Roman"/>
          <w:sz w:val="28"/>
          <w:szCs w:val="28"/>
        </w:rPr>
      </w:pPr>
      <w:r w:rsidRPr="0021055C">
        <w:rPr>
          <w:rFonts w:ascii="Times New Roman" w:eastAsia="Yu Gothic" w:hAnsi="Times New Roman" w:cs="Times New Roman"/>
          <w:sz w:val="28"/>
          <w:szCs w:val="28"/>
        </w:rPr>
        <w:t xml:space="preserve">Theo quy định tại điểm a khoản 2 Điều 14 Thông tư số 72/2025/TT-BXD ngày 31/12/2025 của </w:t>
      </w:r>
      <w:r w:rsidRPr="00351F73">
        <w:rPr>
          <w:rFonts w:ascii="Times New Roman" w:eastAsia="Yu Gothic" w:hAnsi="Times New Roman" w:cs="Times New Roman"/>
          <w:sz w:val="28"/>
          <w:szCs w:val="28"/>
        </w:rPr>
        <w:t>Bộ trưởng Bộ Xây dựng về sửa đổi, bổ sung một số điều của Thông tư số 36/2024/TT-BGTVT ngày 15 tháng 11 năm 2024 của Bộ trưởng Bộ Giao thông vận tải quy định về tổ chức, quản lý hoạt động vận tải bằng xe ô tô và hoạt động của bến xe, bãi đỗ xe, trạm dừng nghỉ, điểm dừng xe trên đường bộ; quy định trình tự, thủ tục đưa bến xe, trạm dừng nghỉ vào khai thác, Thông tư số 40/2024/TT- BGTVT ngày 15 tháng 11 năm 2024 của Bộ trưởng Bộ Giao thông vận tải quy định về công tác phòng, chống, khắc phục hậu quả thiên tai trong lĩnh vực đường bộ; Thông tư số 41/2024/TT-BGTVT ngày 15 tháng 11 năm 2024 của Bộ trưởng Bộ Giao thông vận tải quy định về quản lý, vận hành, khai thác và bảo trì kết cấu hạ tầng đường bộ; Thông tư số 22/2014/TT-BGTVT ngày 06 tháng 6 năm 2014 của Bộ trưởng Bộ Giao thông vận tải hướng dẫn xây dựng quy trình vận hành, khai thác bến phà, bến khách ngang sông sử dụng phà một lưỡi chở hành khách và xe ô tô</w:t>
      </w:r>
      <w:r w:rsidRPr="0021055C">
        <w:rPr>
          <w:rFonts w:ascii="Times New Roman" w:eastAsia="Yu Gothic" w:hAnsi="Times New Roman" w:cs="Times New Roman"/>
          <w:sz w:val="28"/>
          <w:szCs w:val="28"/>
        </w:rPr>
        <w:t>, UBND cấp tỉnh có trách nhiệm quy định việc tổ chức lập, phê duyệt, điều chỉnh kế hoạch quản lý, vận hành, khai thác, bảo trì kết cấu hạ tầng đường bộ thuộc phạm vi quản lý.</w:t>
      </w:r>
    </w:p>
    <w:p w14:paraId="46B59666" w14:textId="0DF88E0D" w:rsidR="00841781" w:rsidRPr="00C71B7D" w:rsidRDefault="00841781" w:rsidP="0021055C">
      <w:pPr>
        <w:spacing w:before="120" w:after="120" w:line="288" w:lineRule="auto"/>
        <w:ind w:firstLine="567"/>
        <w:jc w:val="both"/>
        <w:rPr>
          <w:rFonts w:ascii="Times New Roman" w:eastAsia="Yu Gothic" w:hAnsi="Times New Roman" w:cs="Times New Roman"/>
          <w:b/>
          <w:bCs/>
          <w:sz w:val="28"/>
          <w:szCs w:val="28"/>
        </w:rPr>
      </w:pPr>
      <w:r w:rsidRPr="00C71B7D">
        <w:rPr>
          <w:rFonts w:ascii="Times New Roman" w:eastAsia="Yu Gothic" w:hAnsi="Times New Roman" w:cs="Times New Roman"/>
          <w:b/>
          <w:bCs/>
          <w:sz w:val="28"/>
          <w:szCs w:val="28"/>
        </w:rPr>
        <w:t>2. Thực tiễn quản lý hiện nay</w:t>
      </w:r>
    </w:p>
    <w:p w14:paraId="4F36D692" w14:textId="77777777" w:rsidR="00841781" w:rsidRPr="00C71B7D" w:rsidRDefault="00841781" w:rsidP="00841781">
      <w:pPr>
        <w:spacing w:before="120" w:after="120" w:line="288" w:lineRule="auto"/>
        <w:ind w:firstLine="567"/>
        <w:jc w:val="both"/>
        <w:rPr>
          <w:rFonts w:ascii="Times New Roman" w:eastAsia="Yu Gothic" w:hAnsi="Times New Roman" w:cs="Times New Roman"/>
          <w:sz w:val="28"/>
          <w:szCs w:val="28"/>
        </w:rPr>
      </w:pPr>
      <w:r w:rsidRPr="00C71B7D">
        <w:rPr>
          <w:rFonts w:ascii="Times New Roman" w:eastAsia="Yu Gothic" w:hAnsi="Times New Roman" w:cs="Times New Roman"/>
          <w:sz w:val="28"/>
          <w:szCs w:val="28"/>
        </w:rPr>
        <w:t>Hiện nay, công tác quản lý, vận hành, khai thác và bảo trì kết cấu hạ tầng đường bộ trên địa bàn tỉnh được thực hiện theo nhiều văn bản quy định khác nhau. Sau khi thực hiện chủ trương sắp xếp đơn vị hành chính và tổ chức chính quyền địa phương hai cấp, một số nội dung về phân công, phân cấp trách nhiệm quản lý chưa được cập nhật, điều chỉnh đồng bộ theo quy định mới.</w:t>
      </w:r>
    </w:p>
    <w:p w14:paraId="77AA9371" w14:textId="77777777" w:rsidR="00841781" w:rsidRPr="00C71B7D" w:rsidRDefault="00841781" w:rsidP="00841781">
      <w:pPr>
        <w:spacing w:before="120" w:after="120" w:line="288" w:lineRule="auto"/>
        <w:ind w:firstLine="567"/>
        <w:jc w:val="both"/>
        <w:rPr>
          <w:rFonts w:ascii="Times New Roman" w:eastAsia="Yu Gothic" w:hAnsi="Times New Roman" w:cs="Times New Roman"/>
          <w:sz w:val="28"/>
          <w:szCs w:val="28"/>
        </w:rPr>
      </w:pPr>
      <w:r w:rsidRPr="00C71B7D">
        <w:rPr>
          <w:rFonts w:ascii="Times New Roman" w:eastAsia="Yu Gothic" w:hAnsi="Times New Roman" w:cs="Times New Roman"/>
          <w:sz w:val="28"/>
          <w:szCs w:val="28"/>
        </w:rPr>
        <w:t>Bên cạnh đó, việc tổ chức lập và phê duyệt kế hoạch quản lý, vận hành, khai thác, bảo trì kết cấu hạ tầng đường bộ giữa các cơ quan, đơn vị, địa phương còn thiếu sự thống nhất; trách nhiệm phối hợp trong tổ chức thực hiện chưa được quy định đầy đủ, cụ thể, dẫn đến khó khăn trong công tác quản lý nhà nước, tổ chức thực hiện và xử lý các tình huống phát sinh.</w:t>
      </w:r>
    </w:p>
    <w:p w14:paraId="6CECF20F" w14:textId="2D3C5565" w:rsidR="00526B67" w:rsidRPr="00C71B7D" w:rsidRDefault="00841781" w:rsidP="00841781">
      <w:pPr>
        <w:spacing w:before="120" w:after="120" w:line="288" w:lineRule="auto"/>
        <w:ind w:firstLine="567"/>
        <w:jc w:val="both"/>
        <w:rPr>
          <w:rFonts w:ascii="Times New Roman" w:eastAsia="Yu Gothic" w:hAnsi="Times New Roman" w:cs="Times New Roman"/>
          <w:sz w:val="28"/>
          <w:szCs w:val="28"/>
        </w:rPr>
      </w:pPr>
      <w:r w:rsidRPr="00C71B7D">
        <w:rPr>
          <w:rFonts w:ascii="Times New Roman" w:eastAsia="Yu Gothic" w:hAnsi="Times New Roman" w:cs="Times New Roman"/>
          <w:sz w:val="28"/>
          <w:szCs w:val="28"/>
        </w:rPr>
        <w:t>Do đó, cần thiết phải ban hành Quyết định quy định cụ thể về tổ chức lập, phê duyệt, điều chỉnh kế hoạch quản lý, vận hành, khai thác, bảo trì kết cấu hạ tầng đường bộ trên địa bàn tỉnh Quảng Ngãi nhằm bảo đảm cơ sở pháp lý thống nhất để tổ chức thực hiện.</w:t>
      </w:r>
    </w:p>
    <w:p w14:paraId="6FC2AABA" w14:textId="65D664FC" w:rsidR="00A54268" w:rsidRPr="00C21AD4" w:rsidRDefault="00A54268" w:rsidP="00566602">
      <w:pPr>
        <w:spacing w:before="120" w:after="120" w:line="288" w:lineRule="auto"/>
        <w:ind w:firstLine="567"/>
        <w:jc w:val="both"/>
        <w:rPr>
          <w:rFonts w:ascii="Times New Roman" w:eastAsia="Yu Gothic" w:hAnsi="Times New Roman" w:cs="Times New Roman"/>
          <w:b/>
          <w:bCs/>
          <w:sz w:val="28"/>
          <w:szCs w:val="28"/>
        </w:rPr>
      </w:pPr>
      <w:r>
        <w:rPr>
          <w:rFonts w:ascii="Times New Roman" w:eastAsia="Yu Gothic" w:hAnsi="Times New Roman" w:cs="Times New Roman"/>
          <w:b/>
          <w:bCs/>
          <w:sz w:val="28"/>
          <w:szCs w:val="28"/>
        </w:rPr>
        <w:t xml:space="preserve">II. </w:t>
      </w:r>
      <w:r w:rsidR="00795AE2" w:rsidRPr="00C21AD4">
        <w:rPr>
          <w:rFonts w:ascii="Times New Roman" w:eastAsia="Yu Gothic" w:hAnsi="Times New Roman" w:cs="Times New Roman"/>
          <w:b/>
          <w:bCs/>
          <w:sz w:val="28"/>
          <w:szCs w:val="28"/>
        </w:rPr>
        <w:t>THỰC TRẠNG QUAN HỆ XÃ HỘI</w:t>
      </w:r>
    </w:p>
    <w:p w14:paraId="1A1C9B7B" w14:textId="77777777" w:rsidR="006D12CC" w:rsidRPr="00C21AD4" w:rsidRDefault="009C6680" w:rsidP="00566602">
      <w:pPr>
        <w:tabs>
          <w:tab w:val="left" w:pos="851"/>
        </w:tabs>
        <w:spacing w:before="120" w:after="120" w:line="288" w:lineRule="auto"/>
        <w:ind w:left="567"/>
        <w:jc w:val="both"/>
        <w:rPr>
          <w:rFonts w:ascii="Times New Roman" w:eastAsia="Yu Gothic" w:hAnsi="Times New Roman" w:cs="Times New Roman"/>
          <w:b/>
          <w:bCs/>
          <w:sz w:val="28"/>
          <w:szCs w:val="28"/>
        </w:rPr>
      </w:pPr>
      <w:r w:rsidRPr="00C21AD4">
        <w:rPr>
          <w:rFonts w:ascii="Times New Roman" w:eastAsia="Yu Gothic" w:hAnsi="Times New Roman" w:cs="Times New Roman"/>
          <w:b/>
          <w:bCs/>
          <w:sz w:val="28"/>
          <w:szCs w:val="28"/>
        </w:rPr>
        <w:lastRenderedPageBreak/>
        <w:t xml:space="preserve">1. </w:t>
      </w:r>
      <w:r w:rsidR="00615714" w:rsidRPr="00C21AD4">
        <w:rPr>
          <w:rFonts w:ascii="Times New Roman" w:eastAsia="Yu Gothic" w:hAnsi="Times New Roman" w:cs="Times New Roman"/>
          <w:b/>
          <w:bCs/>
          <w:sz w:val="28"/>
          <w:szCs w:val="28"/>
        </w:rPr>
        <w:t>Thực trạng các quan hệ xã hội</w:t>
      </w:r>
    </w:p>
    <w:p w14:paraId="4E608D96" w14:textId="77777777" w:rsidR="00E46222" w:rsidRPr="00E46222" w:rsidRDefault="00E46222" w:rsidP="00E46222">
      <w:pPr>
        <w:spacing w:before="120" w:after="120" w:line="288" w:lineRule="auto"/>
        <w:ind w:firstLine="567"/>
        <w:jc w:val="both"/>
        <w:rPr>
          <w:rFonts w:ascii="Times New Roman" w:eastAsia="Yu Gothic" w:hAnsi="Times New Roman" w:cs="Times New Roman"/>
          <w:sz w:val="28"/>
          <w:szCs w:val="28"/>
        </w:rPr>
      </w:pPr>
      <w:r w:rsidRPr="00E46222">
        <w:rPr>
          <w:rFonts w:ascii="Times New Roman" w:eastAsia="Yu Gothic" w:hAnsi="Times New Roman" w:cs="Times New Roman"/>
          <w:sz w:val="28"/>
          <w:szCs w:val="28"/>
        </w:rPr>
        <w:t>Việc ban hành Quyết định sẽ tạo cơ sở pháp lý thống nhất trong công tác quản lý, vận hành, khai thác và bảo trì kết cấu hạ tầng đường bộ trên địa bàn tỉnh; nâng cao hiệu quả phối hợp giữa các cơ quan, đơn vị và địa phương; bảo đảm công tác quản lý nhà nước được thực hiện đồng bộ, hiệu quả.</w:t>
      </w:r>
    </w:p>
    <w:p w14:paraId="5B60E063" w14:textId="3D7C42F4" w:rsidR="006D12CC" w:rsidRPr="00C21AD4" w:rsidRDefault="00E46222" w:rsidP="00E46222">
      <w:pPr>
        <w:spacing w:before="120" w:after="120" w:line="288" w:lineRule="auto"/>
        <w:ind w:firstLine="567"/>
        <w:jc w:val="both"/>
        <w:rPr>
          <w:rFonts w:ascii="Times New Roman" w:eastAsia="Yu Gothic" w:hAnsi="Times New Roman" w:cs="Times New Roman"/>
          <w:sz w:val="28"/>
          <w:szCs w:val="28"/>
        </w:rPr>
      </w:pPr>
      <w:r w:rsidRPr="00E46222">
        <w:rPr>
          <w:rFonts w:ascii="Times New Roman" w:eastAsia="Yu Gothic" w:hAnsi="Times New Roman" w:cs="Times New Roman"/>
          <w:sz w:val="28"/>
          <w:szCs w:val="28"/>
        </w:rPr>
        <w:t>Đồng thời, góp phần nâng cao chất lượng khai thác công trình đường bộ, bảo đảm an toàn giao thông, phục vụ tốt nhu cầu đi lại của người dân và phát triển kinh tế - xã hội của địa phương.</w:t>
      </w:r>
    </w:p>
    <w:p w14:paraId="2E8D2D54" w14:textId="77777777" w:rsidR="00765560" w:rsidRPr="00C21AD4" w:rsidRDefault="00765560" w:rsidP="00566602">
      <w:pPr>
        <w:tabs>
          <w:tab w:val="left" w:pos="851"/>
        </w:tabs>
        <w:spacing w:before="120" w:after="120" w:line="288" w:lineRule="auto"/>
        <w:ind w:left="567"/>
        <w:jc w:val="both"/>
        <w:rPr>
          <w:rFonts w:ascii="Times New Roman" w:eastAsia="Yu Gothic" w:hAnsi="Times New Roman" w:cs="Times New Roman"/>
          <w:b/>
          <w:bCs/>
          <w:sz w:val="28"/>
          <w:szCs w:val="28"/>
        </w:rPr>
      </w:pPr>
      <w:r w:rsidRPr="00C21AD4">
        <w:rPr>
          <w:rFonts w:ascii="Times New Roman" w:eastAsia="Yu Gothic" w:hAnsi="Times New Roman" w:cs="Times New Roman"/>
          <w:b/>
          <w:bCs/>
          <w:sz w:val="28"/>
          <w:szCs w:val="28"/>
        </w:rPr>
        <w:t>2. Thực trạng pháp luật có liên quan đến quan hệ xã hội</w:t>
      </w:r>
    </w:p>
    <w:p w14:paraId="78DB1245" w14:textId="77777777" w:rsidR="001D6565" w:rsidRPr="001D6565" w:rsidRDefault="001D6565" w:rsidP="00566602">
      <w:pPr>
        <w:spacing w:before="120" w:after="120" w:line="288" w:lineRule="auto"/>
        <w:ind w:firstLine="567"/>
        <w:jc w:val="both"/>
        <w:rPr>
          <w:rFonts w:ascii="Times New Roman" w:eastAsia="Yu Gothic" w:hAnsi="Times New Roman" w:cs="Times New Roman"/>
          <w:sz w:val="28"/>
          <w:szCs w:val="28"/>
        </w:rPr>
      </w:pPr>
      <w:r w:rsidRPr="001D6565">
        <w:rPr>
          <w:rFonts w:ascii="Times New Roman" w:eastAsia="Yu Gothic" w:hAnsi="Times New Roman" w:cs="Times New Roman"/>
          <w:sz w:val="28"/>
          <w:szCs w:val="28"/>
        </w:rPr>
        <w:t>- Luật Tổ chức chính quyền địa phương số 72/2025/QH15;</w:t>
      </w:r>
    </w:p>
    <w:p w14:paraId="0758D895" w14:textId="77777777" w:rsidR="001D6565" w:rsidRPr="001D6565" w:rsidRDefault="001D6565" w:rsidP="00566602">
      <w:pPr>
        <w:spacing w:before="120" w:after="120" w:line="288" w:lineRule="auto"/>
        <w:ind w:firstLine="567"/>
        <w:jc w:val="both"/>
        <w:rPr>
          <w:rFonts w:ascii="Times New Roman" w:eastAsia="Yu Gothic" w:hAnsi="Times New Roman" w:cs="Times New Roman"/>
          <w:sz w:val="28"/>
          <w:szCs w:val="28"/>
        </w:rPr>
      </w:pPr>
      <w:r w:rsidRPr="001D6565">
        <w:rPr>
          <w:rFonts w:ascii="Times New Roman" w:eastAsia="Yu Gothic" w:hAnsi="Times New Roman" w:cs="Times New Roman"/>
          <w:sz w:val="28"/>
          <w:szCs w:val="28"/>
        </w:rPr>
        <w:t>- Luật Đường bộ số 35/2024/QH15;</w:t>
      </w:r>
    </w:p>
    <w:p w14:paraId="767974D0" w14:textId="77777777" w:rsidR="001D6565" w:rsidRPr="001D6565" w:rsidRDefault="001D6565" w:rsidP="00566602">
      <w:pPr>
        <w:spacing w:before="120" w:after="120" w:line="288" w:lineRule="auto"/>
        <w:ind w:firstLine="567"/>
        <w:jc w:val="both"/>
        <w:rPr>
          <w:rFonts w:ascii="Times New Roman" w:eastAsia="Yu Gothic" w:hAnsi="Times New Roman" w:cs="Times New Roman"/>
          <w:sz w:val="28"/>
          <w:szCs w:val="28"/>
        </w:rPr>
      </w:pPr>
      <w:r w:rsidRPr="001D6565">
        <w:rPr>
          <w:rFonts w:ascii="Times New Roman" w:eastAsia="Yu Gothic" w:hAnsi="Times New Roman" w:cs="Times New Roman"/>
          <w:sz w:val="28"/>
          <w:szCs w:val="28"/>
        </w:rPr>
        <w:t>- Luật Ban hành văn bản quy phạm pháp luật số 64/2025/QH15; Luật sửa đổi, bổ sung một số điều của Luật Ban hành văn bản quy phạm pháp luật số 87/2025/QH15;</w:t>
      </w:r>
    </w:p>
    <w:p w14:paraId="2C83419B" w14:textId="77777777" w:rsidR="001D6565" w:rsidRPr="001D6565" w:rsidRDefault="001D6565" w:rsidP="00566602">
      <w:pPr>
        <w:spacing w:before="120" w:after="120" w:line="288" w:lineRule="auto"/>
        <w:ind w:firstLine="567"/>
        <w:jc w:val="both"/>
        <w:rPr>
          <w:rFonts w:ascii="Times New Roman" w:eastAsia="Yu Gothic" w:hAnsi="Times New Roman" w:cs="Times New Roman"/>
          <w:sz w:val="28"/>
          <w:szCs w:val="28"/>
        </w:rPr>
      </w:pPr>
      <w:r w:rsidRPr="001D6565">
        <w:rPr>
          <w:rFonts w:ascii="Times New Roman" w:eastAsia="Yu Gothic" w:hAnsi="Times New Roman" w:cs="Times New Roman"/>
          <w:sz w:val="28"/>
          <w:szCs w:val="28"/>
        </w:rPr>
        <w:t>- Nghị định số 165/2024/NĐ-CP ngày 26 tháng 12 năm 2024 của Chính phủ quy định chi tiết, hướng dẫn thi hành một số điều của Luật Đường bộ và Điều 77 Luật Trật tự, an toàn giao thông đường bộ;</w:t>
      </w:r>
    </w:p>
    <w:p w14:paraId="42789C78" w14:textId="77777777" w:rsidR="001D6565" w:rsidRPr="001D6565" w:rsidRDefault="001D6565" w:rsidP="00566602">
      <w:pPr>
        <w:spacing w:before="120" w:after="120" w:line="288" w:lineRule="auto"/>
        <w:ind w:firstLine="567"/>
        <w:jc w:val="both"/>
        <w:rPr>
          <w:rFonts w:ascii="Times New Roman" w:eastAsia="Yu Gothic" w:hAnsi="Times New Roman" w:cs="Times New Roman"/>
          <w:sz w:val="28"/>
          <w:szCs w:val="28"/>
        </w:rPr>
      </w:pPr>
      <w:r w:rsidRPr="001D6565">
        <w:rPr>
          <w:rFonts w:ascii="Times New Roman" w:eastAsia="Yu Gothic" w:hAnsi="Times New Roman" w:cs="Times New Roman"/>
          <w:sz w:val="28"/>
          <w:szCs w:val="28"/>
        </w:rPr>
        <w:t>- Nghị định số 140/2025/NĐ-CP ngày 12/6/2025 của Chính phủ quy định về phân định thẩm quyền của chính quyền địa phương 02 cấp trong lĩnh vực quản lý nhà nước của Bộ Xây dựng;</w:t>
      </w:r>
    </w:p>
    <w:p w14:paraId="167B06E2" w14:textId="77777777" w:rsidR="001D6565" w:rsidRPr="001D6565" w:rsidRDefault="001D6565" w:rsidP="00566602">
      <w:pPr>
        <w:spacing w:before="120" w:after="120" w:line="288" w:lineRule="auto"/>
        <w:ind w:firstLine="567"/>
        <w:jc w:val="both"/>
        <w:rPr>
          <w:rFonts w:ascii="Times New Roman" w:eastAsia="Yu Gothic" w:hAnsi="Times New Roman" w:cs="Times New Roman"/>
          <w:sz w:val="28"/>
          <w:szCs w:val="28"/>
        </w:rPr>
      </w:pPr>
      <w:r w:rsidRPr="001D6565">
        <w:rPr>
          <w:rFonts w:ascii="Times New Roman" w:eastAsia="Yu Gothic" w:hAnsi="Times New Roman" w:cs="Times New Roman"/>
          <w:sz w:val="28"/>
          <w:szCs w:val="28"/>
        </w:rPr>
        <w:t>- Thông tư số 41/2024/TT-BGTVT ngày 15/11/2024 của Bộ trưởng Bộ Giao thông vận tải quy định về quản lý, vận hành, khai thác và bảo trì kết cấu hạ tầng đường bộ;</w:t>
      </w:r>
    </w:p>
    <w:p w14:paraId="08C3BB03" w14:textId="7E3E092E" w:rsidR="001D6565" w:rsidRPr="00566602" w:rsidRDefault="00B06650" w:rsidP="00566602">
      <w:pPr>
        <w:spacing w:before="120" w:after="120" w:line="288" w:lineRule="auto"/>
        <w:ind w:firstLine="567"/>
        <w:jc w:val="both"/>
        <w:rPr>
          <w:rFonts w:ascii="Times New Roman" w:eastAsia="Yu Gothic" w:hAnsi="Times New Roman" w:cs="Times New Roman"/>
          <w:sz w:val="28"/>
          <w:szCs w:val="28"/>
        </w:rPr>
      </w:pPr>
      <w:r w:rsidRPr="00B06650">
        <w:rPr>
          <w:rFonts w:ascii="Times New Roman" w:eastAsia="Yu Gothic" w:hAnsi="Times New Roman" w:cs="Times New Roman"/>
          <w:sz w:val="28"/>
          <w:szCs w:val="28"/>
        </w:rPr>
        <w:t xml:space="preserve">- Thông tư số 72/2025/TT-BXD ngày 31 tháng 12 năm 2025 của Bộ trưởng Bộ Xây dựng quy định về Sửa đổi, bổ sung một số </w:t>
      </w:r>
      <w:r w:rsidR="00DA0F94" w:rsidRPr="00DA0F94">
        <w:rPr>
          <w:rFonts w:ascii="Times New Roman" w:eastAsia="Yu Gothic" w:hAnsi="Times New Roman" w:cs="Times New Roman"/>
          <w:sz w:val="28"/>
          <w:szCs w:val="28"/>
        </w:rPr>
        <w:t>đ</w:t>
      </w:r>
      <w:r w:rsidRPr="00B06650">
        <w:rPr>
          <w:rFonts w:ascii="Times New Roman" w:eastAsia="Yu Gothic" w:hAnsi="Times New Roman" w:cs="Times New Roman"/>
          <w:sz w:val="28"/>
          <w:szCs w:val="28"/>
        </w:rPr>
        <w:t xml:space="preserve">iều của Thông tư số 36/2024/TT-BGTVT ngày 15 tháng 11 năm 2024 của Bộ trưởng Bộ Giao thông vận tải quy định về tổ chức, quản lý hoạt động vận tải bằng xe ô tô và hoạt động của bến xe, bãi đỗ xe, trạm dừng nghỉ, điểm dừng xe trên đường bộ; quy định trình tự, thủ tục đưa bến xe, trạm dừng nghỉ vào khai thác, Thông tư số 40/2024/TT-BGTVT ngày 15 tháng 11 năm 2024 của Bộ trưởng Bộ Giao thông vận tải quy định về công tác phòng, chống, khắc phục hậu quả thiên tai trong lĩnh vực đường bộ; Thông tư số 41/2024/TT-BGTVT ngày 15 tháng 11 năm 2024 của Bộ trưởng Bộ Giao thông vận tải quy định về quản lý, vận hành, khai thác và bảo trì kết cấu hạ tầng đường bộ, Thông tư số 22/2014/TT-BGTVT ngày 06 tháng 6 </w:t>
      </w:r>
      <w:r w:rsidRPr="00B06650">
        <w:rPr>
          <w:rFonts w:ascii="Times New Roman" w:eastAsia="Yu Gothic" w:hAnsi="Times New Roman" w:cs="Times New Roman"/>
          <w:sz w:val="28"/>
          <w:szCs w:val="28"/>
        </w:rPr>
        <w:lastRenderedPageBreak/>
        <w:t>năm 2014 của Bộ trưởng Bộ Giao thông vận tải hướng dẫn xây dựng quy trình vận hành, khai thác bến phà, bến khách ngang sông sử dụng phà một lưỡi chở hành khách và xe ô tô;</w:t>
      </w:r>
    </w:p>
    <w:p w14:paraId="23B3006C" w14:textId="57EA0A53" w:rsidR="00F836D0" w:rsidRPr="00C71B7D" w:rsidRDefault="001D6565" w:rsidP="00566602">
      <w:pPr>
        <w:spacing w:before="120" w:after="120" w:line="288" w:lineRule="auto"/>
        <w:ind w:firstLine="567"/>
        <w:jc w:val="both"/>
        <w:rPr>
          <w:rFonts w:ascii="Times New Roman" w:eastAsia="Yu Gothic" w:hAnsi="Times New Roman" w:cs="Times New Roman"/>
          <w:sz w:val="28"/>
          <w:szCs w:val="28"/>
        </w:rPr>
      </w:pPr>
      <w:r w:rsidRPr="001D6565">
        <w:rPr>
          <w:rFonts w:ascii="Times New Roman" w:eastAsia="Yu Gothic" w:hAnsi="Times New Roman" w:cs="Times New Roman"/>
          <w:sz w:val="28"/>
          <w:szCs w:val="28"/>
        </w:rPr>
        <w:t>- Quyết định số 10/2025/QĐ-UBND ngày 01/7/2025 của UBND tỉnh ban hành Quy định chức năng, nhiệm vụ, quyền hạn và cơ cấu tổ chức của Sở Xây dựng tỉnh Quảng Ngãi.</w:t>
      </w:r>
    </w:p>
    <w:p w14:paraId="277771E4" w14:textId="16D4B76B" w:rsidR="00F11F5B" w:rsidRPr="00C71B7D" w:rsidRDefault="00F11F5B" w:rsidP="00566602">
      <w:pPr>
        <w:spacing w:before="120" w:after="120" w:line="288" w:lineRule="auto"/>
        <w:ind w:firstLine="567"/>
        <w:jc w:val="both"/>
        <w:rPr>
          <w:rFonts w:ascii="Times New Roman" w:eastAsia="Yu Gothic" w:hAnsi="Times New Roman" w:cs="Times New Roman"/>
          <w:sz w:val="28"/>
          <w:szCs w:val="28"/>
        </w:rPr>
      </w:pPr>
      <w:r w:rsidRPr="00C71B7D">
        <w:rPr>
          <w:rFonts w:ascii="Times New Roman" w:eastAsia="Yu Gothic" w:hAnsi="Times New Roman" w:cs="Times New Roman"/>
          <w:sz w:val="28"/>
          <w:szCs w:val="28"/>
        </w:rPr>
        <w:t xml:space="preserve">- </w:t>
      </w:r>
      <w:r w:rsidR="00A323C6" w:rsidRPr="00C71B7D">
        <w:rPr>
          <w:rFonts w:ascii="Times New Roman" w:eastAsia="Yu Gothic" w:hAnsi="Times New Roman" w:cs="Times New Roman"/>
          <w:sz w:val="28"/>
          <w:szCs w:val="28"/>
        </w:rPr>
        <w:t>Các văn bản quy phạm pháp luật khác có liên quan.</w:t>
      </w:r>
    </w:p>
    <w:p w14:paraId="25240661" w14:textId="77777777" w:rsidR="00A54268" w:rsidRPr="00C21AD4" w:rsidRDefault="00A54268" w:rsidP="00566602">
      <w:pPr>
        <w:spacing w:before="120" w:after="120" w:line="288" w:lineRule="auto"/>
        <w:ind w:firstLine="567"/>
        <w:jc w:val="both"/>
        <w:rPr>
          <w:rFonts w:ascii="Times New Roman" w:eastAsia="Yu Gothic" w:hAnsi="Times New Roman" w:cs="Times New Roman"/>
          <w:b/>
          <w:bCs/>
          <w:sz w:val="28"/>
          <w:szCs w:val="28"/>
        </w:rPr>
      </w:pPr>
      <w:r>
        <w:rPr>
          <w:rFonts w:ascii="Times New Roman" w:eastAsia="Yu Gothic" w:hAnsi="Times New Roman" w:cs="Times New Roman"/>
          <w:b/>
          <w:bCs/>
          <w:sz w:val="28"/>
          <w:szCs w:val="28"/>
        </w:rPr>
        <w:t>III. ĐỀ XUẤT, KIẾN NGHỊ</w:t>
      </w:r>
    </w:p>
    <w:p w14:paraId="5228BF60" w14:textId="77777777" w:rsidR="00A323C6" w:rsidRPr="00A323C6" w:rsidRDefault="00A323C6" w:rsidP="00A323C6">
      <w:pPr>
        <w:spacing w:before="120" w:after="120" w:line="288" w:lineRule="auto"/>
        <w:ind w:firstLine="567"/>
        <w:jc w:val="both"/>
        <w:rPr>
          <w:rFonts w:ascii="Times New Roman" w:eastAsia="Yu Gothic" w:hAnsi="Times New Roman" w:cs="Times New Roman"/>
          <w:sz w:val="28"/>
          <w:szCs w:val="28"/>
        </w:rPr>
      </w:pPr>
      <w:r w:rsidRPr="00A323C6">
        <w:rPr>
          <w:rFonts w:ascii="Times New Roman" w:eastAsia="Yu Gothic" w:hAnsi="Times New Roman" w:cs="Times New Roman"/>
          <w:sz w:val="28"/>
          <w:szCs w:val="28"/>
        </w:rPr>
        <w:t>Để bảo đảm cơ sở pháp lý thống nhất trong công tác quản lý, vận hành, khai thác và bảo trì kết cấu hạ tầng đường bộ trên địa bàn tỉnh Quảng Ngãi, Sở Xây dựng kính đề nghị UBND tỉnh xem xét ban hành Quyết định quy định về tổ chức lập, phê duyệt, điều chỉnh kế hoạch quản lý, vận hành, khai thác, bảo trì kết cấu hạ tầng đường bộ trên địa bàn tỉnh Quảng Ngãi theo quy định pháp luật hiện hành và phù hợp với yêu cầu thực tiễn quản lý trong giai đoạn hiện nay.</w:t>
      </w:r>
    </w:p>
    <w:p w14:paraId="3C18CFBA" w14:textId="17FE7542" w:rsidR="00B40CA0" w:rsidRPr="00C21AD4" w:rsidRDefault="00A323C6" w:rsidP="00A323C6">
      <w:pPr>
        <w:spacing w:before="120" w:after="120" w:line="288" w:lineRule="auto"/>
        <w:ind w:firstLine="567"/>
        <w:jc w:val="both"/>
        <w:rPr>
          <w:rFonts w:ascii="Times New Roman" w:eastAsia="Yu Gothic" w:hAnsi="Times New Roman" w:cs="Times New Roman"/>
          <w:sz w:val="28"/>
          <w:szCs w:val="28"/>
        </w:rPr>
      </w:pPr>
      <w:r w:rsidRPr="00A323C6">
        <w:rPr>
          <w:rFonts w:ascii="Times New Roman" w:eastAsia="Yu Gothic" w:hAnsi="Times New Roman" w:cs="Times New Roman"/>
          <w:sz w:val="28"/>
          <w:szCs w:val="28"/>
        </w:rPr>
        <w:t>Trên đây là Báo cáo đánh giá thực trạng quan hệ xã hội có liên quan đến dự thảo Quyết định quy định về tổ chức lập, phê duyệt, điều chỉnh kế hoạch quản lý, vận hành, khai thác, bảo trì kết cấu hạ tầng đường bộ trên địa bàn tỉnh Quảng Ngãi, Sở Xây dựng kính báo cáo UBND tỉnh xem xét, quyết định./.</w:t>
      </w:r>
    </w:p>
    <w:tbl>
      <w:tblPr>
        <w:tblW w:w="8931" w:type="dxa"/>
        <w:tblLook w:val="04A0" w:firstRow="1" w:lastRow="0" w:firstColumn="1" w:lastColumn="0" w:noHBand="0" w:noVBand="1"/>
      </w:tblPr>
      <w:tblGrid>
        <w:gridCol w:w="3794"/>
        <w:gridCol w:w="5137"/>
      </w:tblGrid>
      <w:tr w:rsidR="00072E94" w14:paraId="40D58D47" w14:textId="77777777" w:rsidTr="00205E31">
        <w:tc>
          <w:tcPr>
            <w:tcW w:w="3794" w:type="dxa"/>
          </w:tcPr>
          <w:p w14:paraId="77AAF2CB" w14:textId="77777777" w:rsidR="00072E94" w:rsidRPr="00DF33D3" w:rsidRDefault="00072E94" w:rsidP="00FB57A6">
            <w:pPr>
              <w:jc w:val="both"/>
              <w:rPr>
                <w:rFonts w:ascii="Times New Roman" w:hAnsi="Times New Roman" w:cs="Times New Roman"/>
                <w:color w:val="auto"/>
                <w:lang w:val="en-US" w:eastAsia="en-US"/>
              </w:rPr>
            </w:pPr>
            <w:r w:rsidRPr="00DF33D3">
              <w:rPr>
                <w:rFonts w:ascii="Times New Roman" w:hAnsi="Times New Roman" w:cs="Times New Roman"/>
                <w:b/>
                <w:i/>
                <w:color w:val="auto"/>
                <w:lang w:val="en-US" w:eastAsia="en-US"/>
              </w:rPr>
              <w:t>Nơi nhận:</w:t>
            </w:r>
          </w:p>
        </w:tc>
        <w:tc>
          <w:tcPr>
            <w:tcW w:w="5137" w:type="dxa"/>
            <w:vMerge w:val="restart"/>
          </w:tcPr>
          <w:p w14:paraId="743150DA" w14:textId="77777777" w:rsidR="00072E94" w:rsidRPr="00AE4FFE" w:rsidRDefault="00A452A8" w:rsidP="00FB57A6">
            <w:pPr>
              <w:jc w:val="center"/>
              <w:rPr>
                <w:rFonts w:ascii="Times New Roman" w:hAnsi="Times New Roman" w:cs="Times New Roman"/>
                <w:color w:val="auto"/>
                <w:sz w:val="26"/>
                <w:szCs w:val="26"/>
                <w:lang w:val="en-US" w:eastAsia="en-US"/>
              </w:rPr>
            </w:pPr>
            <w:r w:rsidRPr="00AE4FFE">
              <w:rPr>
                <w:rFonts w:ascii="Times New Roman" w:hAnsi="Times New Roman" w:cs="Times New Roman"/>
                <w:b/>
                <w:color w:val="auto"/>
                <w:sz w:val="26"/>
                <w:szCs w:val="26"/>
                <w:lang w:val="en-US" w:eastAsia="en-US"/>
              </w:rPr>
              <w:t xml:space="preserve">KT. </w:t>
            </w:r>
            <w:r w:rsidR="00072E94" w:rsidRPr="00AE4FFE">
              <w:rPr>
                <w:rFonts w:ascii="Times New Roman" w:hAnsi="Times New Roman" w:cs="Times New Roman"/>
                <w:b/>
                <w:color w:val="auto"/>
                <w:sz w:val="26"/>
                <w:szCs w:val="26"/>
                <w:lang w:val="en-US" w:eastAsia="en-US"/>
              </w:rPr>
              <w:t>GIÁM ĐỐC</w:t>
            </w:r>
          </w:p>
          <w:p w14:paraId="22F7A5D2" w14:textId="77777777" w:rsidR="00072E94" w:rsidRPr="00AE4FFE" w:rsidRDefault="00A452A8" w:rsidP="00FB57A6">
            <w:pPr>
              <w:jc w:val="center"/>
              <w:rPr>
                <w:rFonts w:ascii="Times New Roman" w:hAnsi="Times New Roman" w:cs="Times New Roman"/>
                <w:b/>
                <w:bCs/>
                <w:color w:val="auto"/>
                <w:sz w:val="26"/>
                <w:szCs w:val="26"/>
                <w:lang w:val="en-US" w:eastAsia="en-US"/>
              </w:rPr>
            </w:pPr>
            <w:r w:rsidRPr="00AE4FFE">
              <w:rPr>
                <w:rFonts w:ascii="Times New Roman" w:hAnsi="Times New Roman" w:cs="Times New Roman"/>
                <w:b/>
                <w:bCs/>
                <w:color w:val="auto"/>
                <w:sz w:val="26"/>
                <w:szCs w:val="26"/>
                <w:lang w:val="en-US" w:eastAsia="en-US"/>
              </w:rPr>
              <w:t>PHÓ GIÁM ĐỐC</w:t>
            </w:r>
          </w:p>
          <w:p w14:paraId="11A12F0D" w14:textId="77777777" w:rsidR="00072E94" w:rsidRPr="00AE4FFE" w:rsidRDefault="00072E94" w:rsidP="00FB57A6">
            <w:pPr>
              <w:jc w:val="center"/>
              <w:rPr>
                <w:rFonts w:ascii="Times New Roman" w:hAnsi="Times New Roman" w:cs="Times New Roman"/>
                <w:color w:val="auto"/>
                <w:lang w:val="en-US" w:eastAsia="en-US"/>
              </w:rPr>
            </w:pPr>
          </w:p>
          <w:p w14:paraId="6F96BD51" w14:textId="77777777" w:rsidR="00585379" w:rsidRDefault="00585379" w:rsidP="00FB57A6">
            <w:pPr>
              <w:jc w:val="center"/>
              <w:rPr>
                <w:rFonts w:ascii="Times New Roman" w:hAnsi="Times New Roman" w:cs="Times New Roman"/>
                <w:color w:val="auto"/>
                <w:sz w:val="26"/>
                <w:szCs w:val="26"/>
                <w:lang w:val="en-US" w:eastAsia="en-US"/>
              </w:rPr>
            </w:pPr>
          </w:p>
          <w:p w14:paraId="04E9C417" w14:textId="77777777" w:rsidR="00585379" w:rsidRDefault="00585379" w:rsidP="00FB57A6">
            <w:pPr>
              <w:jc w:val="center"/>
              <w:rPr>
                <w:rFonts w:ascii="Times New Roman" w:hAnsi="Times New Roman" w:cs="Times New Roman"/>
                <w:color w:val="auto"/>
                <w:sz w:val="26"/>
                <w:szCs w:val="26"/>
                <w:lang w:val="en-US" w:eastAsia="en-US"/>
              </w:rPr>
            </w:pPr>
          </w:p>
          <w:p w14:paraId="3DF5BE3B" w14:textId="77777777" w:rsidR="00B514F8" w:rsidRDefault="00B514F8" w:rsidP="00FB57A6">
            <w:pPr>
              <w:jc w:val="center"/>
              <w:rPr>
                <w:rFonts w:ascii="Times New Roman" w:hAnsi="Times New Roman" w:cs="Times New Roman"/>
                <w:color w:val="auto"/>
                <w:sz w:val="26"/>
                <w:szCs w:val="26"/>
                <w:lang w:val="en-US" w:eastAsia="en-US"/>
              </w:rPr>
            </w:pPr>
          </w:p>
          <w:p w14:paraId="07C9F723" w14:textId="77777777" w:rsidR="00563060" w:rsidRDefault="00563060" w:rsidP="00FB57A6">
            <w:pPr>
              <w:jc w:val="center"/>
              <w:rPr>
                <w:rFonts w:ascii="Times New Roman" w:hAnsi="Times New Roman" w:cs="Times New Roman"/>
                <w:color w:val="auto"/>
                <w:sz w:val="26"/>
                <w:szCs w:val="26"/>
                <w:lang w:val="en-US" w:eastAsia="en-US"/>
              </w:rPr>
            </w:pPr>
          </w:p>
          <w:p w14:paraId="17145CFB" w14:textId="77777777" w:rsidR="00585379" w:rsidRDefault="00585379" w:rsidP="00FB57A6">
            <w:pPr>
              <w:jc w:val="center"/>
              <w:rPr>
                <w:rFonts w:ascii="Times New Roman" w:hAnsi="Times New Roman" w:cs="Times New Roman"/>
                <w:color w:val="auto"/>
                <w:sz w:val="26"/>
                <w:szCs w:val="26"/>
                <w:lang w:val="en-US" w:eastAsia="en-US"/>
              </w:rPr>
            </w:pPr>
          </w:p>
          <w:p w14:paraId="4199B585" w14:textId="77777777" w:rsidR="00072E94" w:rsidRDefault="005233CE" w:rsidP="00FB57A6">
            <w:pPr>
              <w:tabs>
                <w:tab w:val="left" w:pos="375"/>
              </w:tabs>
              <w:jc w:val="center"/>
              <w:rPr>
                <w:rFonts w:ascii="Times New Roman" w:hAnsi="Times New Roman" w:cs="Times New Roman"/>
                <w:color w:val="auto"/>
                <w:sz w:val="28"/>
                <w:szCs w:val="28"/>
                <w:lang w:val="en-US" w:eastAsia="en-US"/>
              </w:rPr>
            </w:pPr>
            <w:r>
              <w:rPr>
                <w:rFonts w:ascii="Times New Roman" w:hAnsi="Times New Roman" w:cs="Times New Roman"/>
                <w:b/>
                <w:color w:val="auto"/>
                <w:sz w:val="28"/>
                <w:szCs w:val="28"/>
                <w:lang w:val="en-US" w:eastAsia="en-US"/>
              </w:rPr>
              <w:t>Mai Văn Hà</w:t>
            </w:r>
          </w:p>
        </w:tc>
      </w:tr>
      <w:tr w:rsidR="00072E94" w14:paraId="65FD71EC" w14:textId="77777777" w:rsidTr="00205E31">
        <w:trPr>
          <w:trHeight w:val="357"/>
        </w:trPr>
        <w:tc>
          <w:tcPr>
            <w:tcW w:w="3794" w:type="dxa"/>
          </w:tcPr>
          <w:p w14:paraId="5B99C517" w14:textId="6B97C88C" w:rsidR="00072E94" w:rsidRPr="00461FF9" w:rsidRDefault="00072E94" w:rsidP="00FB57A6">
            <w:pPr>
              <w:jc w:val="both"/>
              <w:rPr>
                <w:rFonts w:ascii="Times New Roman" w:hAnsi="Times New Roman" w:cs="Times New Roman"/>
                <w:color w:val="auto"/>
                <w:sz w:val="22"/>
                <w:szCs w:val="22"/>
                <w:lang w:eastAsia="en-US"/>
              </w:rPr>
            </w:pPr>
            <w:r w:rsidRPr="000A4119">
              <w:rPr>
                <w:rFonts w:ascii="Times New Roman" w:hAnsi="Times New Roman" w:cs="Times New Roman"/>
                <w:color w:val="auto"/>
                <w:sz w:val="22"/>
                <w:szCs w:val="22"/>
                <w:lang w:eastAsia="en-US"/>
              </w:rPr>
              <w:t>- UBND tỉnh</w:t>
            </w:r>
            <w:r w:rsidR="00E52E97" w:rsidRPr="00461FF9">
              <w:rPr>
                <w:rFonts w:ascii="Times New Roman" w:hAnsi="Times New Roman" w:cs="Times New Roman"/>
                <w:color w:val="auto"/>
                <w:sz w:val="22"/>
                <w:szCs w:val="22"/>
                <w:lang w:eastAsia="en-US"/>
              </w:rPr>
              <w:t xml:space="preserve"> (báo cáo)</w:t>
            </w:r>
            <w:r w:rsidR="00B514F8" w:rsidRPr="000A4119">
              <w:rPr>
                <w:rFonts w:ascii="Times New Roman" w:hAnsi="Times New Roman" w:cs="Times New Roman"/>
                <w:color w:val="auto"/>
                <w:sz w:val="22"/>
                <w:szCs w:val="22"/>
                <w:lang w:eastAsia="en-US"/>
              </w:rPr>
              <w:t>;</w:t>
            </w:r>
          </w:p>
          <w:p w14:paraId="3E7B3CCE" w14:textId="7436E5C6" w:rsidR="00E52E97" w:rsidRPr="00461FF9" w:rsidRDefault="00E52E97" w:rsidP="00FB57A6">
            <w:pPr>
              <w:jc w:val="both"/>
              <w:rPr>
                <w:rFonts w:ascii="Times New Roman" w:hAnsi="Times New Roman" w:cs="Times New Roman"/>
                <w:color w:val="auto"/>
                <w:sz w:val="22"/>
                <w:szCs w:val="22"/>
                <w:lang w:eastAsia="en-US"/>
              </w:rPr>
            </w:pPr>
            <w:r w:rsidRPr="00461FF9">
              <w:rPr>
                <w:rFonts w:ascii="Times New Roman" w:hAnsi="Times New Roman" w:cs="Times New Roman"/>
                <w:color w:val="auto"/>
                <w:sz w:val="22"/>
                <w:szCs w:val="22"/>
                <w:lang w:eastAsia="en-US"/>
              </w:rPr>
              <w:t>- Sở Tư pháp;</w:t>
            </w:r>
          </w:p>
          <w:p w14:paraId="352AFD91" w14:textId="77777777" w:rsidR="00664752" w:rsidRPr="000A4119" w:rsidRDefault="00664752" w:rsidP="00FB57A6">
            <w:pPr>
              <w:jc w:val="both"/>
              <w:rPr>
                <w:rFonts w:ascii="Times New Roman" w:hAnsi="Times New Roman" w:cs="Times New Roman"/>
                <w:color w:val="auto"/>
                <w:sz w:val="22"/>
                <w:szCs w:val="22"/>
                <w:lang w:eastAsia="en-US"/>
              </w:rPr>
            </w:pPr>
            <w:r w:rsidRPr="000A4119">
              <w:rPr>
                <w:rFonts w:ascii="Times New Roman" w:hAnsi="Times New Roman" w:cs="Times New Roman"/>
                <w:color w:val="auto"/>
                <w:sz w:val="22"/>
                <w:szCs w:val="22"/>
                <w:lang w:eastAsia="en-US"/>
              </w:rPr>
              <w:t>- Giám đốc Sở (báo cáo);</w:t>
            </w:r>
          </w:p>
          <w:p w14:paraId="4D4E60F7" w14:textId="77777777" w:rsidR="00664752" w:rsidRPr="000A4119" w:rsidRDefault="00664752" w:rsidP="00FB57A6">
            <w:pPr>
              <w:jc w:val="both"/>
              <w:rPr>
                <w:rFonts w:ascii="Times New Roman" w:hAnsi="Times New Roman" w:cs="Times New Roman"/>
                <w:color w:val="auto"/>
                <w:sz w:val="22"/>
                <w:szCs w:val="22"/>
                <w:lang w:eastAsia="en-US"/>
              </w:rPr>
            </w:pPr>
            <w:r w:rsidRPr="000A4119">
              <w:rPr>
                <w:rFonts w:ascii="Times New Roman" w:hAnsi="Times New Roman" w:cs="Times New Roman"/>
                <w:color w:val="auto"/>
                <w:sz w:val="22"/>
                <w:szCs w:val="22"/>
                <w:lang w:eastAsia="en-US"/>
              </w:rPr>
              <w:t>- Lãnh đạo Sở;</w:t>
            </w:r>
          </w:p>
          <w:p w14:paraId="52EAD3E6" w14:textId="0C7C2BD6" w:rsidR="00072E94" w:rsidRPr="00461FF9" w:rsidRDefault="00072E94" w:rsidP="0068495A">
            <w:pPr>
              <w:rPr>
                <w:rFonts w:ascii="Times New Roman" w:hAnsi="Times New Roman" w:cs="Times New Roman"/>
                <w:color w:val="auto"/>
                <w:lang w:eastAsia="en-US"/>
              </w:rPr>
            </w:pPr>
            <w:r w:rsidRPr="000A4119">
              <w:rPr>
                <w:rFonts w:ascii="Times New Roman" w:hAnsi="Times New Roman" w:cs="Times New Roman"/>
                <w:color w:val="auto"/>
                <w:sz w:val="22"/>
                <w:szCs w:val="22"/>
                <w:lang w:eastAsia="en-US"/>
              </w:rPr>
              <w:t xml:space="preserve">- Lưu: VT, </w:t>
            </w:r>
            <w:r w:rsidR="00FC7421" w:rsidRPr="000A4119">
              <w:rPr>
                <w:rFonts w:ascii="Times New Roman" w:hAnsi="Times New Roman" w:cs="Times New Roman"/>
                <w:color w:val="auto"/>
                <w:sz w:val="22"/>
                <w:szCs w:val="22"/>
                <w:lang w:eastAsia="en-US"/>
              </w:rPr>
              <w:t>KCH</w:t>
            </w:r>
            <w:r w:rsidR="00664752" w:rsidRPr="000A4119">
              <w:rPr>
                <w:rFonts w:ascii="Times New Roman" w:hAnsi="Times New Roman" w:cs="Times New Roman"/>
                <w:color w:val="auto"/>
                <w:sz w:val="22"/>
                <w:szCs w:val="22"/>
                <w:lang w:eastAsia="en-US"/>
              </w:rPr>
              <w:t>T</w:t>
            </w:r>
            <w:r w:rsidR="00E52E97" w:rsidRPr="00461FF9">
              <w:rPr>
                <w:rFonts w:ascii="Times New Roman" w:hAnsi="Times New Roman" w:cs="Times New Roman"/>
                <w:color w:val="auto"/>
                <w:sz w:val="22"/>
                <w:szCs w:val="22"/>
                <w:lang w:eastAsia="en-US"/>
              </w:rPr>
              <w:t>.</w:t>
            </w:r>
            <w:r w:rsidR="00E52E97" w:rsidRPr="00461FF9">
              <w:rPr>
                <w:rFonts w:ascii="Times New Roman" w:hAnsi="Times New Roman" w:cs="Times New Roman"/>
                <w:color w:val="auto"/>
                <w:sz w:val="20"/>
                <w:szCs w:val="20"/>
                <w:lang w:eastAsia="en-US"/>
              </w:rPr>
              <w:t>tvtri</w:t>
            </w:r>
          </w:p>
        </w:tc>
        <w:tc>
          <w:tcPr>
            <w:tcW w:w="5137" w:type="dxa"/>
            <w:vMerge/>
          </w:tcPr>
          <w:p w14:paraId="15CFF52D" w14:textId="77777777" w:rsidR="00072E94" w:rsidRPr="000A4119" w:rsidRDefault="00072E94" w:rsidP="00FB57A6">
            <w:pPr>
              <w:spacing w:before="120"/>
              <w:jc w:val="center"/>
              <w:rPr>
                <w:rFonts w:ascii="Times New Roman" w:hAnsi="Times New Roman" w:cs="Times New Roman"/>
                <w:color w:val="auto"/>
                <w:sz w:val="28"/>
                <w:szCs w:val="28"/>
                <w:lang w:eastAsia="en-US"/>
              </w:rPr>
            </w:pPr>
          </w:p>
        </w:tc>
      </w:tr>
    </w:tbl>
    <w:p w14:paraId="32D4B7DE" w14:textId="77777777" w:rsidR="00566602" w:rsidRDefault="00566602">
      <w:r>
        <w:br w:type="page"/>
      </w:r>
    </w:p>
    <w:tbl>
      <w:tblPr>
        <w:tblW w:w="9362" w:type="dxa"/>
        <w:jc w:val="center"/>
        <w:tblLook w:val="0000" w:firstRow="0" w:lastRow="0" w:firstColumn="0" w:lastColumn="0" w:noHBand="0" w:noVBand="0"/>
      </w:tblPr>
      <w:tblGrid>
        <w:gridCol w:w="3686"/>
        <w:gridCol w:w="5676"/>
      </w:tblGrid>
      <w:tr w:rsidR="00AF3695" w14:paraId="06370A38" w14:textId="77777777" w:rsidTr="006F6457">
        <w:trPr>
          <w:trHeight w:val="812"/>
          <w:jc w:val="center"/>
        </w:trPr>
        <w:tc>
          <w:tcPr>
            <w:tcW w:w="3686" w:type="dxa"/>
          </w:tcPr>
          <w:p w14:paraId="32ABA9CD" w14:textId="42939555" w:rsidR="00AF3695" w:rsidRPr="00C04CCA" w:rsidRDefault="00AF3695" w:rsidP="00553E32">
            <w:pPr>
              <w:pStyle w:val="BodyText2"/>
              <w:spacing w:after="0" w:line="240" w:lineRule="auto"/>
              <w:jc w:val="center"/>
              <w:rPr>
                <w:sz w:val="26"/>
                <w:szCs w:val="26"/>
                <w:lang w:val="vi-VN"/>
              </w:rPr>
            </w:pPr>
            <w:r>
              <w:rPr>
                <w:rFonts w:ascii="Courier New" w:hAnsi="Courier New" w:cs="Courier New"/>
                <w:color w:val="000000"/>
                <w:sz w:val="24"/>
                <w:szCs w:val="24"/>
                <w:lang w:val="vi-VN" w:eastAsia="vi-VN"/>
              </w:rPr>
              <w:lastRenderedPageBreak/>
              <w:br w:type="page"/>
            </w:r>
            <w:r w:rsidRPr="00C04CCA">
              <w:rPr>
                <w:sz w:val="26"/>
                <w:szCs w:val="26"/>
                <w:lang w:val="vi-VN"/>
              </w:rPr>
              <w:t>UBND TỈNH QUẢNG NGÃI</w:t>
            </w:r>
          </w:p>
          <w:p w14:paraId="7E9DF74F" w14:textId="77777777" w:rsidR="00AF3695" w:rsidRPr="00C04CCA" w:rsidRDefault="00AF3695" w:rsidP="00553E32">
            <w:pPr>
              <w:pStyle w:val="BodyText2"/>
              <w:spacing w:after="0" w:line="240" w:lineRule="auto"/>
              <w:jc w:val="center"/>
              <w:rPr>
                <w:b/>
                <w:lang w:val="vi-VN"/>
              </w:rPr>
            </w:pPr>
            <w:r w:rsidRPr="00C04CCA">
              <w:rPr>
                <w:b/>
                <w:lang w:val="vi-VN"/>
              </w:rPr>
              <w:t>SỞ XÂY DỰNG</w:t>
            </w:r>
          </w:p>
          <w:p w14:paraId="0D2589BD" w14:textId="77777777" w:rsidR="00AF3695" w:rsidRDefault="00AF3695" w:rsidP="00553E32">
            <w:pPr>
              <w:jc w:val="center"/>
              <w:rPr>
                <w:rFonts w:ascii="Times New Roman" w:hAnsi="Times New Roman" w:cs="Times New Roman"/>
                <w:b/>
                <w:bCs/>
                <w:sz w:val="26"/>
                <w:szCs w:val="26"/>
              </w:rPr>
            </w:pPr>
            <w:r>
              <w:rPr>
                <w:rFonts w:ascii="Times New Roman" w:hAnsi="Times New Roman" w:cs="Times New Roman"/>
                <w:noProof/>
              </w:rPr>
              <mc:AlternateContent>
                <mc:Choice Requires="wps">
                  <w:drawing>
                    <wp:anchor distT="0" distB="0" distL="114300" distR="114300" simplePos="0" relativeHeight="251662848" behindDoc="0" locked="0" layoutInCell="1" allowOverlap="1" wp14:anchorId="6E8F1C6C" wp14:editId="034253A6">
                      <wp:simplePos x="0" y="0"/>
                      <wp:positionH relativeFrom="column">
                        <wp:posOffset>762635</wp:posOffset>
                      </wp:positionH>
                      <wp:positionV relativeFrom="paragraph">
                        <wp:posOffset>16510</wp:posOffset>
                      </wp:positionV>
                      <wp:extent cx="481965" cy="0"/>
                      <wp:effectExtent l="10160" t="6985" r="12700" b="12065"/>
                      <wp:wrapNone/>
                      <wp:docPr id="784152203"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19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83FD2" id="Straight Arrow Connector 6" o:spid="_x0000_s1026" type="#_x0000_t32" style="position:absolute;margin-left:60.05pt;margin-top:1.3pt;width:37.9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"/>
                  </w:pict>
                </mc:Fallback>
              </mc:AlternateContent>
            </w:r>
            <w:r>
              <w:rPr>
                <w:rFonts w:ascii="Times New Roman" w:hAnsi="Times New Roman" w:cs="Times New Roman"/>
                <w:b/>
                <w:bCs/>
                <w:sz w:val="26"/>
                <w:szCs w:val="26"/>
              </w:rPr>
              <w:t xml:space="preserve"> </w:t>
            </w:r>
          </w:p>
        </w:tc>
        <w:tc>
          <w:tcPr>
            <w:tcW w:w="5676" w:type="dxa"/>
          </w:tcPr>
          <w:p w14:paraId="7421CAD5" w14:textId="77777777" w:rsidR="00AF3695" w:rsidRPr="00C04CCA" w:rsidRDefault="00AF3695" w:rsidP="00553E32">
            <w:pPr>
              <w:pStyle w:val="BodyText3"/>
              <w:spacing w:after="0"/>
              <w:jc w:val="center"/>
              <w:rPr>
                <w:b/>
                <w:sz w:val="26"/>
                <w:szCs w:val="26"/>
                <w:lang w:val="vi-VN"/>
              </w:rPr>
            </w:pPr>
            <w:r w:rsidRPr="00C04CCA">
              <w:rPr>
                <w:b/>
                <w:sz w:val="26"/>
                <w:szCs w:val="26"/>
                <w:lang w:val="vi-VN"/>
              </w:rPr>
              <w:t>CỘNG HÒA XÃ HỘI CHỦ NGHĨA VIỆT NAM</w:t>
            </w:r>
          </w:p>
          <w:p w14:paraId="4F6F4FE7" w14:textId="77777777" w:rsidR="00AF3695" w:rsidRDefault="00AF3695" w:rsidP="00553E32">
            <w:pPr>
              <w:jc w:val="center"/>
              <w:rPr>
                <w:rFonts w:ascii="Times New Roman" w:hAnsi="Times New Roman" w:cs="Times New Roman"/>
                <w:b/>
                <w:bCs/>
                <w:sz w:val="28"/>
                <w:szCs w:val="28"/>
              </w:rPr>
            </w:pPr>
            <w:r>
              <w:rPr>
                <w:rFonts w:ascii="Times New Roman" w:hAnsi="Times New Roman" w:cs="Times New Roman"/>
                <w:b/>
                <w:bCs/>
                <w:sz w:val="28"/>
                <w:szCs w:val="28"/>
              </w:rPr>
              <w:t xml:space="preserve">    Độc lập - Tự do - Hạnh phúc</w:t>
            </w:r>
          </w:p>
          <w:p w14:paraId="7C593AF0" w14:textId="77777777" w:rsidR="00AF3695" w:rsidRDefault="00AF3695" w:rsidP="00553E32">
            <w:pPr>
              <w:rPr>
                <w:rFonts w:ascii="Times New Roman" w:hAnsi="Times New Roman" w:cs="Times New Roman"/>
                <w:sz w:val="26"/>
                <w:szCs w:val="26"/>
              </w:rPr>
            </w:pPr>
            <w:r>
              <w:rPr>
                <w:rFonts w:ascii="Times New Roman" w:hAnsi="Times New Roman" w:cs="Times New Roman"/>
                <w:noProof/>
              </w:rPr>
              <mc:AlternateContent>
                <mc:Choice Requires="wps">
                  <w:drawing>
                    <wp:anchor distT="4294967295" distB="4294967295" distL="114300" distR="114300" simplePos="0" relativeHeight="251661824" behindDoc="0" locked="0" layoutInCell="1" allowOverlap="1" wp14:anchorId="228FB6E3" wp14:editId="7E67E30D">
                      <wp:simplePos x="0" y="0"/>
                      <wp:positionH relativeFrom="column">
                        <wp:posOffset>707873</wp:posOffset>
                      </wp:positionH>
                      <wp:positionV relativeFrom="paragraph">
                        <wp:posOffset>31115</wp:posOffset>
                      </wp:positionV>
                      <wp:extent cx="2216785" cy="0"/>
                      <wp:effectExtent l="0" t="0" r="0" b="0"/>
                      <wp:wrapNone/>
                      <wp:docPr id="16980861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678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0DFCB2" id="Straight Connector 5"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75pt,2.45pt" to="230.3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"/>
                  </w:pict>
                </mc:Fallback>
              </mc:AlternateContent>
            </w:r>
          </w:p>
        </w:tc>
      </w:tr>
    </w:tbl>
    <w:p w14:paraId="088FB1BB" w14:textId="77777777" w:rsidR="00AF3695" w:rsidRDefault="00AF3695" w:rsidP="00AF3695">
      <w:pPr>
        <w:jc w:val="center"/>
        <w:rPr>
          <w:rFonts w:ascii="Times New Roman" w:hAnsi="Times New Roman" w:cs="Times New Roman"/>
          <w:b/>
          <w:bCs/>
          <w:sz w:val="28"/>
          <w:szCs w:val="28"/>
        </w:rPr>
      </w:pPr>
      <w:r>
        <w:rPr>
          <w:rFonts w:ascii="Times New Roman" w:hAnsi="Times New Roman" w:cs="Times New Roman"/>
          <w:b/>
          <w:bCs/>
          <w:sz w:val="28"/>
          <w:szCs w:val="28"/>
        </w:rPr>
        <w:t>Phụ lục</w:t>
      </w:r>
    </w:p>
    <w:p w14:paraId="0BA20CEE" w14:textId="14346159" w:rsidR="00AF3695" w:rsidRDefault="00AF3695" w:rsidP="00AF3695">
      <w:pPr>
        <w:jc w:val="center"/>
        <w:rPr>
          <w:rFonts w:ascii="Times New Roman" w:hAnsi="Times New Roman" w:cs="Times New Roman"/>
          <w:bCs/>
          <w:i/>
          <w:sz w:val="28"/>
          <w:szCs w:val="28"/>
        </w:rPr>
      </w:pPr>
      <w:r>
        <w:rPr>
          <w:rFonts w:ascii="Times New Roman" w:hAnsi="Times New Roman" w:cs="Times New Roman"/>
          <w:bCs/>
          <w:i/>
          <w:sz w:val="28"/>
          <w:szCs w:val="28"/>
        </w:rPr>
        <w:t>(Kèm theo Báo cáo số</w:t>
      </w:r>
      <w:r w:rsidR="00566602" w:rsidRPr="00566602">
        <w:rPr>
          <w:rFonts w:ascii="Times New Roman" w:hAnsi="Times New Roman" w:cs="Times New Roman"/>
          <w:bCs/>
          <w:i/>
          <w:sz w:val="28"/>
          <w:szCs w:val="28"/>
        </w:rPr>
        <w:t xml:space="preserve">: </w:t>
      </w:r>
      <w:r>
        <w:rPr>
          <w:rFonts w:ascii="Times New Roman" w:hAnsi="Times New Roman" w:cs="Times New Roman"/>
          <w:bCs/>
          <w:i/>
          <w:sz w:val="28"/>
          <w:szCs w:val="28"/>
        </w:rPr>
        <w:t xml:space="preserve">    </w:t>
      </w:r>
      <w:r w:rsidRPr="00C04CCA">
        <w:rPr>
          <w:rFonts w:ascii="Times New Roman" w:hAnsi="Times New Roman" w:cs="Times New Roman"/>
          <w:bCs/>
          <w:i/>
          <w:sz w:val="28"/>
          <w:szCs w:val="28"/>
        </w:rPr>
        <w:t xml:space="preserve">   </w:t>
      </w:r>
      <w:r>
        <w:rPr>
          <w:rFonts w:ascii="Times New Roman" w:hAnsi="Times New Roman" w:cs="Times New Roman"/>
          <w:bCs/>
          <w:i/>
          <w:sz w:val="28"/>
          <w:szCs w:val="28"/>
        </w:rPr>
        <w:t>/BC-S</w:t>
      </w:r>
      <w:r w:rsidRPr="00C04CCA">
        <w:rPr>
          <w:rFonts w:ascii="Times New Roman" w:hAnsi="Times New Roman" w:cs="Times New Roman"/>
          <w:bCs/>
          <w:i/>
          <w:sz w:val="28"/>
          <w:szCs w:val="28"/>
        </w:rPr>
        <w:t>XD</w:t>
      </w:r>
      <w:r>
        <w:rPr>
          <w:rFonts w:ascii="Times New Roman" w:hAnsi="Times New Roman" w:cs="Times New Roman"/>
          <w:bCs/>
          <w:i/>
          <w:sz w:val="28"/>
          <w:szCs w:val="28"/>
        </w:rPr>
        <w:t xml:space="preserve"> ngày   </w:t>
      </w:r>
      <w:r w:rsidRPr="00C04CCA">
        <w:rPr>
          <w:rFonts w:ascii="Times New Roman" w:hAnsi="Times New Roman" w:cs="Times New Roman"/>
          <w:bCs/>
          <w:i/>
          <w:sz w:val="28"/>
          <w:szCs w:val="28"/>
        </w:rPr>
        <w:t xml:space="preserve">   </w:t>
      </w:r>
      <w:r>
        <w:rPr>
          <w:rFonts w:ascii="Times New Roman" w:hAnsi="Times New Roman" w:cs="Times New Roman"/>
          <w:bCs/>
          <w:i/>
          <w:sz w:val="28"/>
          <w:szCs w:val="28"/>
        </w:rPr>
        <w:t>/</w:t>
      </w:r>
      <w:r w:rsidR="00566602" w:rsidRPr="00566602">
        <w:rPr>
          <w:rFonts w:ascii="Times New Roman" w:hAnsi="Times New Roman" w:cs="Times New Roman"/>
          <w:bCs/>
          <w:i/>
          <w:sz w:val="28"/>
          <w:szCs w:val="28"/>
        </w:rPr>
        <w:t>01</w:t>
      </w:r>
      <w:r>
        <w:rPr>
          <w:rFonts w:ascii="Times New Roman" w:hAnsi="Times New Roman" w:cs="Times New Roman"/>
          <w:bCs/>
          <w:i/>
          <w:sz w:val="28"/>
          <w:szCs w:val="28"/>
        </w:rPr>
        <w:t>/202</w:t>
      </w:r>
      <w:r w:rsidR="00566602" w:rsidRPr="00566602">
        <w:rPr>
          <w:rFonts w:ascii="Times New Roman" w:hAnsi="Times New Roman" w:cs="Times New Roman"/>
          <w:bCs/>
          <w:i/>
          <w:sz w:val="28"/>
          <w:szCs w:val="28"/>
        </w:rPr>
        <w:t>6</w:t>
      </w:r>
      <w:r>
        <w:rPr>
          <w:rFonts w:ascii="Times New Roman" w:hAnsi="Times New Roman" w:cs="Times New Roman"/>
          <w:bCs/>
          <w:i/>
          <w:sz w:val="28"/>
          <w:szCs w:val="28"/>
        </w:rPr>
        <w:t xml:space="preserve"> của Sở </w:t>
      </w:r>
      <w:r w:rsidRPr="00C04CCA">
        <w:rPr>
          <w:rFonts w:ascii="Times New Roman" w:hAnsi="Times New Roman" w:cs="Times New Roman"/>
          <w:bCs/>
          <w:i/>
          <w:sz w:val="28"/>
          <w:szCs w:val="28"/>
        </w:rPr>
        <w:t>Xây dựng</w:t>
      </w:r>
      <w:r>
        <w:rPr>
          <w:rFonts w:ascii="Times New Roman" w:hAnsi="Times New Roman" w:cs="Times New Roman"/>
          <w:bCs/>
          <w:i/>
          <w:sz w:val="28"/>
          <w:szCs w:val="28"/>
        </w:rPr>
        <w:t>)</w:t>
      </w:r>
    </w:p>
    <w:p w14:paraId="62D6D090" w14:textId="77777777" w:rsidR="00AF3695" w:rsidRDefault="00AF3695" w:rsidP="00AF3695">
      <w:pPr>
        <w:jc w:val="center"/>
        <w:rPr>
          <w:rFonts w:ascii="Times New Roman" w:hAnsi="Times New Roman" w:cs="Times New Roman"/>
          <w:b/>
          <w:bCs/>
          <w:sz w:val="20"/>
          <w:szCs w:val="20"/>
        </w:rPr>
      </w:pPr>
    </w:p>
    <w:p w14:paraId="660C16CD" w14:textId="77777777" w:rsidR="00AF3695" w:rsidRDefault="00AF3695" w:rsidP="00AF3695">
      <w:pPr>
        <w:spacing w:before="120" w:after="120"/>
        <w:ind w:firstLine="720"/>
        <w:jc w:val="both"/>
        <w:rPr>
          <w:rFonts w:ascii="Times New Roman" w:hAnsi="Times New Roman" w:cs="Times New Roman"/>
          <w:b/>
          <w:sz w:val="10"/>
          <w:szCs w:val="10"/>
        </w:rPr>
      </w:pPr>
      <w:r>
        <w:rPr>
          <w:rFonts w:ascii="Times New Roman" w:hAnsi="Times New Roman" w:cs="Times New Roman"/>
          <w:b/>
          <w:bCs/>
          <w:sz w:val="28"/>
          <w:szCs w:val="28"/>
        </w:rPr>
        <w:t xml:space="preserve">1. Chủ trương, đường lối của Đảng có liên quan đến dự thảo </w:t>
      </w:r>
      <w:r w:rsidRPr="00C04CCA">
        <w:rPr>
          <w:rFonts w:ascii="Times New Roman" w:hAnsi="Times New Roman" w:cs="Times New Roman"/>
          <w:b/>
          <w:bCs/>
          <w:sz w:val="28"/>
          <w:szCs w:val="28"/>
        </w:rPr>
        <w:t>Quyết định: Không có</w:t>
      </w:r>
    </w:p>
    <w:p w14:paraId="78D3A54A" w14:textId="77777777" w:rsidR="00AF3695" w:rsidRPr="00C04CCA" w:rsidRDefault="00AF3695" w:rsidP="00AF3695">
      <w:pPr>
        <w:spacing w:before="120" w:after="120"/>
        <w:ind w:firstLine="720"/>
        <w:jc w:val="both"/>
        <w:rPr>
          <w:rFonts w:ascii="Times New Roman" w:hAnsi="Times New Roman" w:cs="Times New Roman"/>
          <w:b/>
          <w:bCs/>
          <w:sz w:val="28"/>
          <w:szCs w:val="28"/>
        </w:rPr>
      </w:pPr>
      <w:r>
        <w:rPr>
          <w:rFonts w:ascii="Times New Roman" w:hAnsi="Times New Roman" w:cs="Times New Roman"/>
          <w:b/>
          <w:sz w:val="28"/>
          <w:szCs w:val="28"/>
        </w:rPr>
        <w:t xml:space="preserve">2. </w:t>
      </w:r>
      <w:r>
        <w:rPr>
          <w:rFonts w:ascii="Times New Roman" w:hAnsi="Times New Roman" w:cs="Times New Roman"/>
          <w:b/>
          <w:bCs/>
          <w:sz w:val="28"/>
          <w:szCs w:val="28"/>
        </w:rPr>
        <w:t xml:space="preserve">Văn bản quy phạm pháp luật có liên quan đến dự thảo </w:t>
      </w:r>
      <w:r w:rsidRPr="00C04CCA">
        <w:rPr>
          <w:rFonts w:ascii="Times New Roman" w:hAnsi="Times New Roman" w:cs="Times New Roman"/>
          <w:b/>
          <w:bCs/>
          <w:sz w:val="28"/>
          <w:szCs w:val="28"/>
        </w:rPr>
        <w:t>Quyết định</w:t>
      </w:r>
    </w:p>
    <w:tbl>
      <w:tblPr>
        <w:tblOverlap w:val="never"/>
        <w:tblW w:w="5628" w:type="pct"/>
        <w:jc w:val="center"/>
        <w:tblCellMar>
          <w:left w:w="10" w:type="dxa"/>
          <w:right w:w="10" w:type="dxa"/>
        </w:tblCellMar>
        <w:tblLook w:val="04A0" w:firstRow="1" w:lastRow="0" w:firstColumn="1" w:lastColumn="0" w:noHBand="0" w:noVBand="1"/>
      </w:tblPr>
      <w:tblGrid>
        <w:gridCol w:w="1556"/>
        <w:gridCol w:w="3258"/>
        <w:gridCol w:w="1561"/>
        <w:gridCol w:w="3825"/>
      </w:tblGrid>
      <w:tr w:rsidR="00AF3695" w14:paraId="4340FA0B" w14:textId="77777777" w:rsidTr="00553E32">
        <w:trPr>
          <w:trHeight w:val="1204"/>
          <w:jc w:val="center"/>
        </w:trPr>
        <w:tc>
          <w:tcPr>
            <w:tcW w:w="763" w:type="pct"/>
            <w:tcBorders>
              <w:top w:val="single" w:sz="4" w:space="0" w:color="auto"/>
              <w:left w:val="single" w:sz="4" w:space="0" w:color="auto"/>
            </w:tcBorders>
            <w:shd w:val="clear" w:color="auto" w:fill="FFFFFF"/>
            <w:vAlign w:val="center"/>
          </w:tcPr>
          <w:p w14:paraId="6A78FA85" w14:textId="77777777" w:rsidR="00AF3695" w:rsidRPr="004A7C52" w:rsidRDefault="00AF3695" w:rsidP="00553E32">
            <w:pPr>
              <w:jc w:val="center"/>
              <w:rPr>
                <w:rFonts w:ascii="Times New Roman" w:hAnsi="Times New Roman" w:cs="Times New Roman"/>
                <w:b/>
                <w:bCs/>
                <w:sz w:val="22"/>
                <w:szCs w:val="22"/>
              </w:rPr>
            </w:pPr>
            <w:r w:rsidRPr="004A7C52">
              <w:rPr>
                <w:rFonts w:ascii="Times New Roman" w:hAnsi="Times New Roman" w:cs="Times New Roman"/>
                <w:b/>
                <w:bCs/>
                <w:sz w:val="22"/>
                <w:szCs w:val="22"/>
              </w:rPr>
              <w:t>QUY ĐỊNH CỦA DỰ THẢO VĂN BẢN</w:t>
            </w:r>
          </w:p>
        </w:tc>
        <w:tc>
          <w:tcPr>
            <w:tcW w:w="1597" w:type="pct"/>
            <w:tcBorders>
              <w:top w:val="single" w:sz="4" w:space="0" w:color="auto"/>
              <w:left w:val="single" w:sz="4" w:space="0" w:color="auto"/>
            </w:tcBorders>
            <w:shd w:val="clear" w:color="auto" w:fill="FFFFFF"/>
            <w:vAlign w:val="center"/>
          </w:tcPr>
          <w:p w14:paraId="3E2FBD39" w14:textId="77777777" w:rsidR="00AF3695" w:rsidRPr="004A7C52" w:rsidRDefault="00AF3695" w:rsidP="00553E32">
            <w:pPr>
              <w:jc w:val="center"/>
              <w:rPr>
                <w:rFonts w:ascii="Times New Roman" w:hAnsi="Times New Roman" w:cs="Times New Roman"/>
                <w:b/>
                <w:bCs/>
                <w:sz w:val="22"/>
                <w:szCs w:val="22"/>
              </w:rPr>
            </w:pPr>
            <w:r w:rsidRPr="004A7C52">
              <w:rPr>
                <w:rFonts w:ascii="Times New Roman" w:hAnsi="Times New Roman" w:cs="Times New Roman"/>
                <w:b/>
                <w:bCs/>
                <w:sz w:val="22"/>
                <w:szCs w:val="22"/>
              </w:rPr>
              <w:t>QUY ĐỊNH CỦA PHÁP LUẬT HIỆN HÀNH CÓ LIÊN QUAN</w:t>
            </w:r>
          </w:p>
        </w:tc>
        <w:tc>
          <w:tcPr>
            <w:tcW w:w="765" w:type="pct"/>
            <w:tcBorders>
              <w:top w:val="single" w:sz="4" w:space="0" w:color="auto"/>
              <w:left w:val="single" w:sz="4" w:space="0" w:color="auto"/>
            </w:tcBorders>
            <w:shd w:val="clear" w:color="auto" w:fill="FFFFFF"/>
            <w:vAlign w:val="center"/>
          </w:tcPr>
          <w:p w14:paraId="487B05AE" w14:textId="77777777" w:rsidR="00AF3695" w:rsidRPr="004A7C52" w:rsidRDefault="00AF3695" w:rsidP="00553E32">
            <w:pPr>
              <w:jc w:val="center"/>
              <w:rPr>
                <w:rFonts w:ascii="Times New Roman" w:hAnsi="Times New Roman" w:cs="Times New Roman"/>
                <w:b/>
                <w:bCs/>
                <w:sz w:val="22"/>
                <w:szCs w:val="22"/>
              </w:rPr>
            </w:pPr>
            <w:r w:rsidRPr="004A7C52">
              <w:rPr>
                <w:rFonts w:ascii="Times New Roman" w:hAnsi="Times New Roman" w:cs="Times New Roman"/>
                <w:b/>
                <w:bCs/>
                <w:sz w:val="22"/>
                <w:szCs w:val="22"/>
              </w:rPr>
              <w:t>ĐÁNH GIÁ</w:t>
            </w:r>
          </w:p>
          <w:p w14:paraId="3295B31D" w14:textId="77777777" w:rsidR="00AF3695" w:rsidRPr="004A7C52" w:rsidRDefault="00AF3695" w:rsidP="00553E32">
            <w:pPr>
              <w:jc w:val="center"/>
              <w:rPr>
                <w:rFonts w:ascii="Times New Roman" w:hAnsi="Times New Roman" w:cs="Times New Roman"/>
                <w:b/>
                <w:bCs/>
                <w:sz w:val="22"/>
                <w:szCs w:val="22"/>
              </w:rPr>
            </w:pPr>
            <w:r w:rsidRPr="004A7C52">
              <w:rPr>
                <w:rFonts w:ascii="Times New Roman" w:hAnsi="Times New Roman" w:cs="Times New Roman"/>
                <w:b/>
                <w:bCs/>
                <w:sz w:val="22"/>
                <w:szCs w:val="22"/>
              </w:rPr>
              <w:t>(Tính hợp hiến, tính hợp pháp, tính thống nhất)</w:t>
            </w:r>
          </w:p>
        </w:tc>
        <w:tc>
          <w:tcPr>
            <w:tcW w:w="1875" w:type="pct"/>
            <w:tcBorders>
              <w:top w:val="single" w:sz="4" w:space="0" w:color="auto"/>
              <w:left w:val="single" w:sz="4" w:space="0" w:color="auto"/>
              <w:right w:val="single" w:sz="4" w:space="0" w:color="auto"/>
            </w:tcBorders>
            <w:shd w:val="clear" w:color="auto" w:fill="FFFFFF"/>
            <w:vAlign w:val="center"/>
          </w:tcPr>
          <w:p w14:paraId="34051D47" w14:textId="77777777" w:rsidR="00AF3695" w:rsidRPr="004A7C52" w:rsidRDefault="00AF3695" w:rsidP="00553E32">
            <w:pPr>
              <w:jc w:val="center"/>
              <w:rPr>
                <w:rFonts w:ascii="Times New Roman" w:hAnsi="Times New Roman" w:cs="Times New Roman"/>
                <w:b/>
                <w:bCs/>
                <w:sz w:val="22"/>
                <w:szCs w:val="22"/>
              </w:rPr>
            </w:pPr>
            <w:r w:rsidRPr="004A7C52">
              <w:rPr>
                <w:rFonts w:ascii="Times New Roman" w:hAnsi="Times New Roman" w:cs="Times New Roman"/>
                <w:b/>
                <w:bCs/>
                <w:sz w:val="22"/>
                <w:szCs w:val="22"/>
              </w:rPr>
              <w:t>ĐỀ XUẤT XỬ LÝ</w:t>
            </w:r>
          </w:p>
        </w:tc>
      </w:tr>
      <w:tr w:rsidR="00AF3695" w14:paraId="06E3E947" w14:textId="77777777" w:rsidTr="00553E32">
        <w:trPr>
          <w:trHeight w:val="4091"/>
          <w:jc w:val="center"/>
        </w:trPr>
        <w:tc>
          <w:tcPr>
            <w:tcW w:w="763" w:type="pct"/>
            <w:tcBorders>
              <w:top w:val="single" w:sz="4" w:space="0" w:color="auto"/>
              <w:left w:val="single" w:sz="4" w:space="0" w:color="auto"/>
              <w:bottom w:val="single" w:sz="4" w:space="0" w:color="auto"/>
            </w:tcBorders>
            <w:shd w:val="clear" w:color="auto" w:fill="FFFFFF"/>
            <w:vAlign w:val="center"/>
          </w:tcPr>
          <w:p w14:paraId="2EC55C40" w14:textId="09F2BBB1" w:rsidR="00AF3695" w:rsidRPr="004A7C52" w:rsidRDefault="006A78CC" w:rsidP="00553E32">
            <w:pPr>
              <w:jc w:val="both"/>
              <w:rPr>
                <w:rFonts w:ascii="Times New Roman" w:hAnsi="Times New Roman" w:cs="Times New Roman"/>
                <w:sz w:val="22"/>
                <w:szCs w:val="22"/>
              </w:rPr>
            </w:pPr>
            <w:r w:rsidRPr="007C5E90">
              <w:rPr>
                <w:rFonts w:ascii="Times New Roman" w:hAnsi="Times New Roman" w:cs="Times New Roman"/>
                <w:sz w:val="22"/>
                <w:szCs w:val="22"/>
              </w:rPr>
              <w:t>Quy định về quản lý đường bộ, trình tự, thủ tục chấp thuận thiết kế và cấp phép thi công nút giao đối với đường bộ đang khai thác thuộc phạm vi quản lý trên địa bàn tỉnh Quảng Ngãi</w:t>
            </w:r>
          </w:p>
        </w:tc>
        <w:tc>
          <w:tcPr>
            <w:tcW w:w="1597" w:type="pct"/>
            <w:tcBorders>
              <w:top w:val="single" w:sz="4" w:space="0" w:color="auto"/>
              <w:left w:val="single" w:sz="4" w:space="0" w:color="auto"/>
              <w:bottom w:val="single" w:sz="4" w:space="0" w:color="auto"/>
            </w:tcBorders>
            <w:shd w:val="clear" w:color="auto" w:fill="FFFFFF"/>
            <w:vAlign w:val="center"/>
          </w:tcPr>
          <w:p w14:paraId="020491A0" w14:textId="77777777" w:rsidR="00F476D6" w:rsidRPr="004A7C52" w:rsidRDefault="00F476D6" w:rsidP="00F476D6">
            <w:pPr>
              <w:jc w:val="both"/>
              <w:rPr>
                <w:rFonts w:ascii="Times New Roman" w:hAnsi="Times New Roman" w:cs="Times New Roman"/>
                <w:sz w:val="22"/>
                <w:szCs w:val="22"/>
              </w:rPr>
            </w:pPr>
            <w:r w:rsidRPr="004A7C52">
              <w:rPr>
                <w:rFonts w:ascii="Times New Roman" w:hAnsi="Times New Roman" w:cs="Times New Roman"/>
                <w:sz w:val="22"/>
                <w:szCs w:val="22"/>
              </w:rPr>
              <w:t xml:space="preserve">- </w:t>
            </w:r>
            <w:r w:rsidRPr="003B725B">
              <w:rPr>
                <w:rFonts w:ascii="Times New Roman" w:hAnsi="Times New Roman" w:cs="Times New Roman"/>
                <w:sz w:val="22"/>
                <w:szCs w:val="22"/>
              </w:rPr>
              <w:t>Luật Đường bộ số 35/2024/QH15</w:t>
            </w:r>
            <w:r w:rsidRPr="004A7C52">
              <w:rPr>
                <w:rFonts w:ascii="Times New Roman" w:hAnsi="Times New Roman" w:cs="Times New Roman"/>
                <w:sz w:val="22"/>
                <w:szCs w:val="22"/>
              </w:rPr>
              <w:t>;</w:t>
            </w:r>
          </w:p>
          <w:p w14:paraId="045363E5" w14:textId="768B80C5" w:rsidR="00F476D6" w:rsidRPr="00F476D6" w:rsidRDefault="00F476D6" w:rsidP="00F476D6">
            <w:pPr>
              <w:jc w:val="both"/>
              <w:rPr>
                <w:rFonts w:ascii="Times New Roman" w:hAnsi="Times New Roman" w:cs="Times New Roman"/>
                <w:sz w:val="22"/>
                <w:szCs w:val="22"/>
              </w:rPr>
            </w:pPr>
            <w:r w:rsidRPr="004A7C52">
              <w:rPr>
                <w:rFonts w:ascii="Times New Roman" w:hAnsi="Times New Roman" w:cs="Times New Roman"/>
                <w:sz w:val="22"/>
                <w:szCs w:val="22"/>
              </w:rPr>
              <w:t xml:space="preserve">- Các Nghị định của Chính phủ: </w:t>
            </w:r>
            <w:r w:rsidRPr="009E3678">
              <w:rPr>
                <w:rFonts w:ascii="Times New Roman" w:hAnsi="Times New Roman" w:cs="Times New Roman"/>
                <w:sz w:val="22"/>
                <w:szCs w:val="22"/>
              </w:rPr>
              <w:t xml:space="preserve">số 165/2024/NĐ-CP ngày 26 tháng 12 năm 2024 của Chính phủ quy định chi tiết, hướng dẫn thi hành một số điều của Luật Đường bộ và Điều 77 Luật Trật tự, an toàn giao thông đường bộ; </w:t>
            </w:r>
            <w:r w:rsidRPr="005A0BD1">
              <w:rPr>
                <w:rFonts w:ascii="Times New Roman" w:hAnsi="Times New Roman" w:cs="Times New Roman"/>
                <w:sz w:val="22"/>
                <w:szCs w:val="22"/>
              </w:rPr>
              <w:t>số 140/2025/NĐ-CP ngày 12/6/2025 của Chính phủ quy định về phân định thẩm quyền của chính quyền địa phương 02 cấp trong lĩnh vực quản lý nhà nước của Bộ Xây dựng;</w:t>
            </w:r>
            <w:r w:rsidRPr="00F476D6">
              <w:rPr>
                <w:rFonts w:ascii="Times New Roman" w:hAnsi="Times New Roman" w:cs="Times New Roman"/>
                <w:sz w:val="22"/>
                <w:szCs w:val="22"/>
              </w:rPr>
              <w:t xml:space="preserve"> số </w:t>
            </w:r>
            <w:r w:rsidRPr="0018091A">
              <w:rPr>
                <w:rFonts w:ascii="Times New Roman" w:hAnsi="Times New Roman" w:cs="Times New Roman"/>
                <w:sz w:val="22"/>
                <w:szCs w:val="22"/>
              </w:rPr>
              <w:t>144/2025/NĐ-CP ngày 12/6/2025 của Chính phủ quy định về phân quyền, phân cấp trong lĩnh vực quản lý nhà nước của Bộ Xây dựng</w:t>
            </w:r>
            <w:r w:rsidRPr="00F476D6">
              <w:rPr>
                <w:rFonts w:ascii="Times New Roman" w:hAnsi="Times New Roman" w:cs="Times New Roman"/>
                <w:sz w:val="22"/>
                <w:szCs w:val="22"/>
              </w:rPr>
              <w:t>.</w:t>
            </w:r>
          </w:p>
          <w:p w14:paraId="0E2C0796" w14:textId="77777777" w:rsidR="00F476D6" w:rsidRPr="005733B7" w:rsidRDefault="00F476D6" w:rsidP="00F476D6">
            <w:pPr>
              <w:jc w:val="both"/>
              <w:rPr>
                <w:rFonts w:ascii="Times New Roman" w:hAnsi="Times New Roman" w:cs="Times New Roman"/>
                <w:sz w:val="22"/>
                <w:szCs w:val="22"/>
              </w:rPr>
            </w:pPr>
            <w:r w:rsidRPr="004A7C52">
              <w:rPr>
                <w:rFonts w:ascii="Times New Roman" w:hAnsi="Times New Roman" w:cs="Times New Roman"/>
                <w:sz w:val="22"/>
                <w:szCs w:val="22"/>
              </w:rPr>
              <w:t xml:space="preserve">- </w:t>
            </w:r>
            <w:r w:rsidRPr="005733B7">
              <w:rPr>
                <w:rFonts w:ascii="Times New Roman" w:hAnsi="Times New Roman" w:cs="Times New Roman"/>
                <w:sz w:val="22"/>
                <w:szCs w:val="22"/>
              </w:rPr>
              <w:t>Thông tư số 40/2024/TT-BGTVT ngày 15/11/2024 của Bộ trưởng Bộ Giao thông vận tải quy định về công tác phòng, chống, khắc phục hậu quả thiên tai trong lĩnh vực đường bộ;</w:t>
            </w:r>
          </w:p>
          <w:p w14:paraId="4A2BC339" w14:textId="77777777" w:rsidR="00F476D6" w:rsidRPr="0081785E" w:rsidRDefault="00F476D6" w:rsidP="00F476D6">
            <w:pPr>
              <w:jc w:val="both"/>
              <w:rPr>
                <w:rFonts w:ascii="Times New Roman" w:hAnsi="Times New Roman" w:cs="Times New Roman"/>
                <w:sz w:val="22"/>
                <w:szCs w:val="22"/>
              </w:rPr>
            </w:pPr>
            <w:r w:rsidRPr="00550CB2">
              <w:rPr>
                <w:rFonts w:ascii="Times New Roman" w:hAnsi="Times New Roman" w:cs="Times New Roman"/>
                <w:sz w:val="22"/>
                <w:szCs w:val="22"/>
              </w:rPr>
              <w:t xml:space="preserve">- </w:t>
            </w:r>
            <w:r w:rsidRPr="003863A5">
              <w:rPr>
                <w:rFonts w:ascii="Times New Roman" w:hAnsi="Times New Roman" w:cs="Times New Roman"/>
                <w:sz w:val="22"/>
                <w:szCs w:val="22"/>
              </w:rPr>
              <w:t>Thông tư số 41/2024/TT-BGTVT ngày 15/11/2024 của Bộ trưởng Bộ Giao thông vận tải quy định về quản lý, vận hành, khai thác và bảo trì kết cấu hạ tầng đường bộ;</w:t>
            </w:r>
          </w:p>
          <w:p w14:paraId="026E28B4" w14:textId="0BED4614" w:rsidR="00AF3695" w:rsidRPr="00EB0680" w:rsidRDefault="00F476D6" w:rsidP="00F476D6">
            <w:pPr>
              <w:jc w:val="both"/>
              <w:rPr>
                <w:rFonts w:ascii="Times New Roman" w:hAnsi="Times New Roman" w:cs="Times New Roman"/>
                <w:sz w:val="22"/>
                <w:szCs w:val="22"/>
              </w:rPr>
            </w:pPr>
            <w:r w:rsidRPr="0081785E">
              <w:rPr>
                <w:rFonts w:ascii="Times New Roman" w:hAnsi="Times New Roman" w:cs="Times New Roman"/>
                <w:sz w:val="22"/>
                <w:szCs w:val="22"/>
              </w:rPr>
              <w:t>- Thông tư số 38/2024/TT-BGTVT ngày 15/11/2024 của Bộ trưởng Bộ Giao thông vận tải quy định về tốc độ và khoảng cách an toàn của xe cơ giới, xe máy chuyên dùng tham gia giao thông trên đường bộ.</w:t>
            </w:r>
          </w:p>
        </w:tc>
        <w:tc>
          <w:tcPr>
            <w:tcW w:w="765" w:type="pct"/>
            <w:tcBorders>
              <w:top w:val="single" w:sz="4" w:space="0" w:color="auto"/>
              <w:left w:val="single" w:sz="4" w:space="0" w:color="auto"/>
              <w:bottom w:val="single" w:sz="4" w:space="0" w:color="auto"/>
            </w:tcBorders>
            <w:shd w:val="clear" w:color="auto" w:fill="FFFFFF"/>
            <w:vAlign w:val="center"/>
          </w:tcPr>
          <w:p w14:paraId="571C341E" w14:textId="77777777" w:rsidR="00AF3695" w:rsidRPr="004A7C52" w:rsidRDefault="00AF3695" w:rsidP="00553E32">
            <w:pPr>
              <w:jc w:val="both"/>
              <w:rPr>
                <w:rFonts w:ascii="Times New Roman" w:hAnsi="Times New Roman" w:cs="Times New Roman"/>
                <w:sz w:val="22"/>
                <w:szCs w:val="22"/>
              </w:rPr>
            </w:pPr>
            <w:r w:rsidRPr="004A7C52">
              <w:rPr>
                <w:rFonts w:ascii="Times New Roman" w:hAnsi="Times New Roman" w:cs="Times New Roman"/>
                <w:sz w:val="22"/>
                <w:szCs w:val="22"/>
              </w:rPr>
              <w:t>Đảm bảo hợp hiến, tính hợp pháp, tính thống nhất</w:t>
            </w:r>
          </w:p>
        </w:tc>
        <w:tc>
          <w:tcPr>
            <w:tcW w:w="1875" w:type="pct"/>
            <w:tcBorders>
              <w:top w:val="single" w:sz="4" w:space="0" w:color="auto"/>
              <w:left w:val="single" w:sz="4" w:space="0" w:color="auto"/>
              <w:bottom w:val="single" w:sz="4" w:space="0" w:color="auto"/>
              <w:right w:val="single" w:sz="4" w:space="0" w:color="auto"/>
            </w:tcBorders>
            <w:shd w:val="clear" w:color="auto" w:fill="FFFFFF"/>
            <w:vAlign w:val="center"/>
          </w:tcPr>
          <w:p w14:paraId="70083B9D" w14:textId="57FFD935" w:rsidR="00AF3695" w:rsidRPr="00C227C3" w:rsidRDefault="00E85599" w:rsidP="00553E32">
            <w:pPr>
              <w:jc w:val="both"/>
              <w:rPr>
                <w:rFonts w:ascii="Times New Roman" w:hAnsi="Times New Roman" w:cs="Times New Roman"/>
                <w:sz w:val="22"/>
                <w:szCs w:val="22"/>
              </w:rPr>
            </w:pPr>
            <w:r w:rsidRPr="004A7C52">
              <w:rPr>
                <w:rFonts w:ascii="Times New Roman" w:hAnsi="Times New Roman" w:cs="Times New Roman"/>
                <w:sz w:val="22"/>
                <w:szCs w:val="22"/>
              </w:rPr>
              <w:t xml:space="preserve">UBND tỉnh ban hành Quyết định </w:t>
            </w:r>
            <w:r w:rsidRPr="00A209F2">
              <w:rPr>
                <w:rFonts w:ascii="Times New Roman" w:hAnsi="Times New Roman" w:cs="Times New Roman"/>
                <w:sz w:val="22"/>
                <w:szCs w:val="22"/>
              </w:rPr>
              <w:t>Quy định về quản lý đường bộ, trình tự, thủ tục chấp thuận thiết kế và cấp phép thi công nút giao đối với đường bộ đang khai thác thuộc phạm vi quản lý trên địa bàn tỉnh Quảng Ngãi</w:t>
            </w:r>
            <w:r w:rsidRPr="004A7C52">
              <w:rPr>
                <w:rFonts w:ascii="Times New Roman" w:hAnsi="Times New Roman" w:cs="Times New Roman"/>
                <w:sz w:val="22"/>
                <w:szCs w:val="22"/>
              </w:rPr>
              <w:t xml:space="preserve"> thay thế cho các Quyết định: </w:t>
            </w:r>
            <w:r w:rsidRPr="004D29C3">
              <w:rPr>
                <w:rFonts w:ascii="Times New Roman" w:hAnsi="Times New Roman" w:cs="Times New Roman"/>
                <w:sz w:val="22"/>
                <w:szCs w:val="22"/>
              </w:rPr>
              <w:t>số 72/2024/QĐ-UBND ngày 30 tháng 12 năm 2024 của UBND tỉnh Quảng Ngãi Quy định việc quản lý đường đô thị, đường huyện, đường xã, đường thôn và trình tự, thủ tục chấp thuận thiết kế, cấp phép thi công nút giao đối với đường địa phương đang khai thác trên địa bàn tỉnh Quảng Ngãi</w:t>
            </w:r>
            <w:r w:rsidRPr="004A7C52">
              <w:rPr>
                <w:rFonts w:ascii="Times New Roman" w:hAnsi="Times New Roman" w:cs="Times New Roman"/>
                <w:sz w:val="22"/>
                <w:szCs w:val="22"/>
              </w:rPr>
              <w:t>;</w:t>
            </w:r>
            <w:r w:rsidRPr="004D29C3">
              <w:rPr>
                <w:rFonts w:ascii="Times New Roman" w:hAnsi="Times New Roman" w:cs="Times New Roman"/>
                <w:sz w:val="22"/>
                <w:szCs w:val="22"/>
              </w:rPr>
              <w:t xml:space="preserve"> </w:t>
            </w:r>
            <w:r w:rsidRPr="001C32C9">
              <w:rPr>
                <w:rFonts w:ascii="Times New Roman" w:hAnsi="Times New Roman" w:cs="Times New Roman"/>
                <w:sz w:val="22"/>
                <w:szCs w:val="22"/>
              </w:rPr>
              <w:t>số 50/2008/QĐ-UBND ngày 13 tháng 10 năm 2008 của UBND tỉnh Kon Tum về việc giao nhiệm vụ và phân cấp quản lý đường đô thị</w:t>
            </w:r>
            <w:r w:rsidRPr="00EA66C4">
              <w:rPr>
                <w:rFonts w:ascii="Times New Roman" w:hAnsi="Times New Roman" w:cs="Times New Roman"/>
                <w:sz w:val="22"/>
                <w:szCs w:val="22"/>
              </w:rPr>
              <w:t>; số 49/2023/QĐ-UBND ngày 08 tháng 9 năm 2023 của UBND tỉnh Kon Tum Quy định về quản lý, vận hành khai thác và bảo trì công trình đường bộ thuộc hệ thống đường địa phương trên địa bàn tỉnh Kon Tum</w:t>
            </w:r>
            <w:r w:rsidRPr="001C32C9">
              <w:rPr>
                <w:rFonts w:ascii="Times New Roman" w:hAnsi="Times New Roman" w:cs="Times New Roman"/>
                <w:sz w:val="22"/>
                <w:szCs w:val="22"/>
              </w:rPr>
              <w:t>;</w:t>
            </w:r>
            <w:r w:rsidRPr="004B7909">
              <w:rPr>
                <w:rFonts w:ascii="Times New Roman" w:hAnsi="Times New Roman" w:cs="Times New Roman"/>
                <w:sz w:val="22"/>
                <w:szCs w:val="22"/>
              </w:rPr>
              <w:t xml:space="preserve"> số 33/2021/QĐ-UBND ngày 19 tháng 7 năm 2021 của UBND tỉnh Quảng Ngãi ban hành Quy định tổ chức giao thông đường bộ trên địa bàn thành phố Quảng Ngãi; </w:t>
            </w:r>
            <w:r w:rsidRPr="008E52A3">
              <w:rPr>
                <w:rFonts w:ascii="Times New Roman" w:hAnsi="Times New Roman" w:cs="Times New Roman"/>
                <w:sz w:val="22"/>
                <w:szCs w:val="22"/>
              </w:rPr>
              <w:t>số 52/2022/QĐ-UBND ngày 23 tháng 12 năm 2022 của UBND tỉnh Quảng Ngãi về việc sửa đổi, bổ sung một số điều của Quy định tổ chức giao thông đường bộ trên địa bàn thành phố Quảng Ngãi ban hành kèm theo Quyết định số 33/2021/QĐ-UBND ngày 19 tháng 7 năm 2021 của UBND tỉnh.</w:t>
            </w:r>
          </w:p>
        </w:tc>
      </w:tr>
    </w:tbl>
    <w:p w14:paraId="011F86B0" w14:textId="56E5699E" w:rsidR="00585379" w:rsidRPr="00E52E97" w:rsidRDefault="00AF3695" w:rsidP="00AF3695">
      <w:pPr>
        <w:spacing w:before="240" w:after="120"/>
        <w:ind w:firstLine="720"/>
        <w:jc w:val="both"/>
        <w:rPr>
          <w:rFonts w:ascii="Times New Roman" w:eastAsia="Yu Gothic" w:hAnsi="Times New Roman" w:cs="Times New Roman"/>
          <w:sz w:val="26"/>
          <w:szCs w:val="26"/>
        </w:rPr>
      </w:pPr>
      <w:r w:rsidRPr="00DA2A88">
        <w:rPr>
          <w:rFonts w:ascii="Times New Roman" w:hAnsi="Times New Roman" w:cs="Times New Roman"/>
          <w:b/>
          <w:bCs/>
          <w:sz w:val="28"/>
          <w:szCs w:val="28"/>
        </w:rPr>
        <w:t xml:space="preserve">3. Điều ước quốc tế có liên quan đến dự thảo </w:t>
      </w:r>
      <w:r w:rsidRPr="00C04CCA">
        <w:rPr>
          <w:rFonts w:ascii="Times New Roman" w:hAnsi="Times New Roman" w:cs="Times New Roman"/>
          <w:b/>
          <w:bCs/>
          <w:sz w:val="28"/>
          <w:szCs w:val="28"/>
        </w:rPr>
        <w:t>Quyết định</w:t>
      </w:r>
      <w:r w:rsidRPr="00DA2A88">
        <w:rPr>
          <w:rFonts w:ascii="Times New Roman" w:hAnsi="Times New Roman" w:cs="Times New Roman"/>
          <w:b/>
          <w:bCs/>
          <w:sz w:val="28"/>
          <w:szCs w:val="28"/>
        </w:rPr>
        <w:t>: không có</w:t>
      </w:r>
    </w:p>
    <w:sectPr w:rsidR="00585379" w:rsidRPr="00E52E97" w:rsidSect="005C3C39">
      <w:headerReference w:type="default" r:id="rId8"/>
      <w:headerReference w:type="first" r:id="rId9"/>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EB93F" w14:textId="77777777" w:rsidR="0082537A" w:rsidRDefault="0082537A" w:rsidP="001E0AB6">
      <w:r>
        <w:separator/>
      </w:r>
    </w:p>
  </w:endnote>
  <w:endnote w:type="continuationSeparator" w:id="0">
    <w:p w14:paraId="3D998593" w14:textId="77777777" w:rsidR="0082537A" w:rsidRDefault="0082537A" w:rsidP="001E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020B6" w14:textId="77777777" w:rsidR="0082537A" w:rsidRDefault="0082537A" w:rsidP="001E0AB6">
      <w:r>
        <w:separator/>
      </w:r>
    </w:p>
  </w:footnote>
  <w:footnote w:type="continuationSeparator" w:id="0">
    <w:p w14:paraId="68983224" w14:textId="77777777" w:rsidR="0082537A" w:rsidRDefault="0082537A" w:rsidP="001E0A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231C8" w14:textId="77777777" w:rsidR="00D60668" w:rsidRPr="005812F8" w:rsidRDefault="00D60668" w:rsidP="005812F8">
    <w:pPr>
      <w:pStyle w:val="Header"/>
      <w:jc w:val="center"/>
      <w:rPr>
        <w:rFonts w:ascii="Times New Roman" w:hAnsi="Times New Roman" w:cs="Times New Roman"/>
      </w:rPr>
    </w:pPr>
    <w:r w:rsidRPr="00D60668">
      <w:rPr>
        <w:rFonts w:ascii="Times New Roman" w:hAnsi="Times New Roman" w:cs="Times New Roman"/>
      </w:rPr>
      <w:fldChar w:fldCharType="begin"/>
    </w:r>
    <w:r w:rsidRPr="00D60668">
      <w:rPr>
        <w:rFonts w:ascii="Times New Roman" w:hAnsi="Times New Roman" w:cs="Times New Roman"/>
      </w:rPr>
      <w:instrText xml:space="preserve"> PAGE   \* MERGEFORMAT </w:instrText>
    </w:r>
    <w:r w:rsidRPr="00D60668">
      <w:rPr>
        <w:rFonts w:ascii="Times New Roman" w:hAnsi="Times New Roman" w:cs="Times New Roman"/>
      </w:rPr>
      <w:fldChar w:fldCharType="separate"/>
    </w:r>
    <w:r w:rsidR="00504376">
      <w:rPr>
        <w:rFonts w:ascii="Times New Roman" w:hAnsi="Times New Roman" w:cs="Times New Roman"/>
        <w:noProof/>
      </w:rPr>
      <w:t>4</w:t>
    </w:r>
    <w:r w:rsidRPr="00D60668">
      <w:rPr>
        <w:rFonts w:ascii="Times New Roman" w:hAnsi="Times New Roman" w:cs="Times New Roman"/>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D85EF" w14:textId="77777777" w:rsidR="00615714" w:rsidRPr="00615714" w:rsidRDefault="00615714" w:rsidP="00615714">
    <w:pPr>
      <w:pStyle w:val="Header"/>
      <w:jc w:val="right"/>
      <w:rPr>
        <w:rFonts w:ascii="Times New Roman" w:hAnsi="Times New Roman" w:cs="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B75EA"/>
    <w:multiLevelType w:val="hybridMultilevel"/>
    <w:tmpl w:val="E3D86B02"/>
    <w:lvl w:ilvl="0" w:tplc="DAEE9202">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16cid:durableId="3958646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268"/>
    <w:rsid w:val="00000227"/>
    <w:rsid w:val="0000748C"/>
    <w:rsid w:val="00007D23"/>
    <w:rsid w:val="00011857"/>
    <w:rsid w:val="000124EF"/>
    <w:rsid w:val="00036308"/>
    <w:rsid w:val="000453A4"/>
    <w:rsid w:val="00046F81"/>
    <w:rsid w:val="00051BC2"/>
    <w:rsid w:val="00072E94"/>
    <w:rsid w:val="00094594"/>
    <w:rsid w:val="000A4119"/>
    <w:rsid w:val="000A61B9"/>
    <w:rsid w:val="000A6F07"/>
    <w:rsid w:val="000B5199"/>
    <w:rsid w:val="000B6CE6"/>
    <w:rsid w:val="000B731B"/>
    <w:rsid w:val="000C00C4"/>
    <w:rsid w:val="000D19BB"/>
    <w:rsid w:val="000D3460"/>
    <w:rsid w:val="000D5924"/>
    <w:rsid w:val="000F0379"/>
    <w:rsid w:val="000F1DB9"/>
    <w:rsid w:val="000F210C"/>
    <w:rsid w:val="000F5105"/>
    <w:rsid w:val="00100F71"/>
    <w:rsid w:val="0010473D"/>
    <w:rsid w:val="00104C11"/>
    <w:rsid w:val="00111B23"/>
    <w:rsid w:val="00116514"/>
    <w:rsid w:val="001224C7"/>
    <w:rsid w:val="00172F9A"/>
    <w:rsid w:val="00191583"/>
    <w:rsid w:val="001A282A"/>
    <w:rsid w:val="001B14EC"/>
    <w:rsid w:val="001B1EFC"/>
    <w:rsid w:val="001B34B5"/>
    <w:rsid w:val="001C0CEB"/>
    <w:rsid w:val="001D6565"/>
    <w:rsid w:val="001D6DD8"/>
    <w:rsid w:val="001D7EEF"/>
    <w:rsid w:val="001E0AB6"/>
    <w:rsid w:val="001E138F"/>
    <w:rsid w:val="001E6EFF"/>
    <w:rsid w:val="001F07F1"/>
    <w:rsid w:val="0020441D"/>
    <w:rsid w:val="00205E31"/>
    <w:rsid w:val="0021055C"/>
    <w:rsid w:val="002164FB"/>
    <w:rsid w:val="00221008"/>
    <w:rsid w:val="00221815"/>
    <w:rsid w:val="002226D7"/>
    <w:rsid w:val="0023305C"/>
    <w:rsid w:val="002355D7"/>
    <w:rsid w:val="0025142F"/>
    <w:rsid w:val="00260F02"/>
    <w:rsid w:val="00261036"/>
    <w:rsid w:val="00262D2C"/>
    <w:rsid w:val="00267733"/>
    <w:rsid w:val="00273660"/>
    <w:rsid w:val="00285984"/>
    <w:rsid w:val="00293DD5"/>
    <w:rsid w:val="00294D9C"/>
    <w:rsid w:val="002A03A0"/>
    <w:rsid w:val="002A453F"/>
    <w:rsid w:val="002A56CE"/>
    <w:rsid w:val="002B57E9"/>
    <w:rsid w:val="002B7B7B"/>
    <w:rsid w:val="002C1C9F"/>
    <w:rsid w:val="002C46BF"/>
    <w:rsid w:val="002C53E8"/>
    <w:rsid w:val="002D5E23"/>
    <w:rsid w:val="002F30D7"/>
    <w:rsid w:val="00312D18"/>
    <w:rsid w:val="00317E37"/>
    <w:rsid w:val="00335504"/>
    <w:rsid w:val="00337E74"/>
    <w:rsid w:val="00347AE7"/>
    <w:rsid w:val="00351F73"/>
    <w:rsid w:val="003637CC"/>
    <w:rsid w:val="003731DD"/>
    <w:rsid w:val="003745E9"/>
    <w:rsid w:val="00376F6E"/>
    <w:rsid w:val="0039041B"/>
    <w:rsid w:val="003A0AFA"/>
    <w:rsid w:val="003F63D2"/>
    <w:rsid w:val="00400C46"/>
    <w:rsid w:val="00422645"/>
    <w:rsid w:val="00436A43"/>
    <w:rsid w:val="004446BE"/>
    <w:rsid w:val="004537B6"/>
    <w:rsid w:val="00461F26"/>
    <w:rsid w:val="00461FF9"/>
    <w:rsid w:val="00467864"/>
    <w:rsid w:val="004717FF"/>
    <w:rsid w:val="00482FFD"/>
    <w:rsid w:val="00484B64"/>
    <w:rsid w:val="0048659A"/>
    <w:rsid w:val="00490334"/>
    <w:rsid w:val="00490784"/>
    <w:rsid w:val="00492960"/>
    <w:rsid w:val="004A32C8"/>
    <w:rsid w:val="004B2A31"/>
    <w:rsid w:val="004C75F0"/>
    <w:rsid w:val="004E5F97"/>
    <w:rsid w:val="004F14E9"/>
    <w:rsid w:val="00504376"/>
    <w:rsid w:val="005203B6"/>
    <w:rsid w:val="005233CE"/>
    <w:rsid w:val="005238E6"/>
    <w:rsid w:val="00526B67"/>
    <w:rsid w:val="0053547F"/>
    <w:rsid w:val="00536D24"/>
    <w:rsid w:val="00555DC8"/>
    <w:rsid w:val="00563060"/>
    <w:rsid w:val="00566602"/>
    <w:rsid w:val="00574362"/>
    <w:rsid w:val="00576A15"/>
    <w:rsid w:val="005812F8"/>
    <w:rsid w:val="00585379"/>
    <w:rsid w:val="00587865"/>
    <w:rsid w:val="00592329"/>
    <w:rsid w:val="005A0EBD"/>
    <w:rsid w:val="005B7D6A"/>
    <w:rsid w:val="005C3C39"/>
    <w:rsid w:val="005C766C"/>
    <w:rsid w:val="005E5542"/>
    <w:rsid w:val="005F43BD"/>
    <w:rsid w:val="005F7C98"/>
    <w:rsid w:val="00603714"/>
    <w:rsid w:val="00615714"/>
    <w:rsid w:val="0061608C"/>
    <w:rsid w:val="00622C9A"/>
    <w:rsid w:val="00626714"/>
    <w:rsid w:val="006376F7"/>
    <w:rsid w:val="00640DA1"/>
    <w:rsid w:val="00650592"/>
    <w:rsid w:val="006570F1"/>
    <w:rsid w:val="00663E8C"/>
    <w:rsid w:val="00664752"/>
    <w:rsid w:val="00671F3F"/>
    <w:rsid w:val="00673A89"/>
    <w:rsid w:val="0068495A"/>
    <w:rsid w:val="006858EF"/>
    <w:rsid w:val="006A78CC"/>
    <w:rsid w:val="006A7F46"/>
    <w:rsid w:val="006B2168"/>
    <w:rsid w:val="006B36CA"/>
    <w:rsid w:val="006B6812"/>
    <w:rsid w:val="006D0AA5"/>
    <w:rsid w:val="006D12CC"/>
    <w:rsid w:val="006D384B"/>
    <w:rsid w:val="006E23D0"/>
    <w:rsid w:val="006E2D04"/>
    <w:rsid w:val="006F07FA"/>
    <w:rsid w:val="006F6457"/>
    <w:rsid w:val="00722E08"/>
    <w:rsid w:val="0073792F"/>
    <w:rsid w:val="0074261F"/>
    <w:rsid w:val="00760B59"/>
    <w:rsid w:val="0076182C"/>
    <w:rsid w:val="00765560"/>
    <w:rsid w:val="007715D9"/>
    <w:rsid w:val="0077226B"/>
    <w:rsid w:val="00773AC4"/>
    <w:rsid w:val="00775366"/>
    <w:rsid w:val="00785249"/>
    <w:rsid w:val="007852C1"/>
    <w:rsid w:val="00790382"/>
    <w:rsid w:val="007941C5"/>
    <w:rsid w:val="00795AE2"/>
    <w:rsid w:val="007A0244"/>
    <w:rsid w:val="007B10C5"/>
    <w:rsid w:val="007B4BDF"/>
    <w:rsid w:val="007C1511"/>
    <w:rsid w:val="007C1BEB"/>
    <w:rsid w:val="007C55B5"/>
    <w:rsid w:val="007D27B6"/>
    <w:rsid w:val="007D38C1"/>
    <w:rsid w:val="007D56E0"/>
    <w:rsid w:val="007D79E5"/>
    <w:rsid w:val="007E09FE"/>
    <w:rsid w:val="007E0C9C"/>
    <w:rsid w:val="007E11C4"/>
    <w:rsid w:val="007F124A"/>
    <w:rsid w:val="007F644F"/>
    <w:rsid w:val="007F76C1"/>
    <w:rsid w:val="008055B1"/>
    <w:rsid w:val="0082324D"/>
    <w:rsid w:val="0082537A"/>
    <w:rsid w:val="00826885"/>
    <w:rsid w:val="00836B31"/>
    <w:rsid w:val="00837F1C"/>
    <w:rsid w:val="00841781"/>
    <w:rsid w:val="0084196B"/>
    <w:rsid w:val="008609DD"/>
    <w:rsid w:val="00876DC9"/>
    <w:rsid w:val="00884BCC"/>
    <w:rsid w:val="00884BDA"/>
    <w:rsid w:val="0089096F"/>
    <w:rsid w:val="008A2529"/>
    <w:rsid w:val="008A6D8C"/>
    <w:rsid w:val="008B24A6"/>
    <w:rsid w:val="008B7602"/>
    <w:rsid w:val="008E32B5"/>
    <w:rsid w:val="008F0331"/>
    <w:rsid w:val="008F0347"/>
    <w:rsid w:val="00917701"/>
    <w:rsid w:val="00921FC9"/>
    <w:rsid w:val="009221DA"/>
    <w:rsid w:val="00924ABB"/>
    <w:rsid w:val="00944CF8"/>
    <w:rsid w:val="00945835"/>
    <w:rsid w:val="0095144D"/>
    <w:rsid w:val="0095335B"/>
    <w:rsid w:val="0095505F"/>
    <w:rsid w:val="00964358"/>
    <w:rsid w:val="00965F85"/>
    <w:rsid w:val="00967669"/>
    <w:rsid w:val="0098704A"/>
    <w:rsid w:val="009A3222"/>
    <w:rsid w:val="009A38D2"/>
    <w:rsid w:val="009B0113"/>
    <w:rsid w:val="009B1676"/>
    <w:rsid w:val="009C42AC"/>
    <w:rsid w:val="009C442F"/>
    <w:rsid w:val="009C5069"/>
    <w:rsid w:val="009C5FEE"/>
    <w:rsid w:val="009C6680"/>
    <w:rsid w:val="009D119B"/>
    <w:rsid w:val="009D245B"/>
    <w:rsid w:val="009D5325"/>
    <w:rsid w:val="009D53DD"/>
    <w:rsid w:val="009E54A6"/>
    <w:rsid w:val="009E6670"/>
    <w:rsid w:val="00A07206"/>
    <w:rsid w:val="00A212C5"/>
    <w:rsid w:val="00A27618"/>
    <w:rsid w:val="00A322A0"/>
    <w:rsid w:val="00A323C6"/>
    <w:rsid w:val="00A37B3D"/>
    <w:rsid w:val="00A43955"/>
    <w:rsid w:val="00A44471"/>
    <w:rsid w:val="00A452A8"/>
    <w:rsid w:val="00A471E0"/>
    <w:rsid w:val="00A51976"/>
    <w:rsid w:val="00A54268"/>
    <w:rsid w:val="00A60CDE"/>
    <w:rsid w:val="00A65B37"/>
    <w:rsid w:val="00A83219"/>
    <w:rsid w:val="00AB69BF"/>
    <w:rsid w:val="00AB75CF"/>
    <w:rsid w:val="00AD0038"/>
    <w:rsid w:val="00AD6593"/>
    <w:rsid w:val="00AE0F47"/>
    <w:rsid w:val="00AE4FFE"/>
    <w:rsid w:val="00AE7E0A"/>
    <w:rsid w:val="00AF1F45"/>
    <w:rsid w:val="00AF3695"/>
    <w:rsid w:val="00AF3F75"/>
    <w:rsid w:val="00AF5B3A"/>
    <w:rsid w:val="00AF69EF"/>
    <w:rsid w:val="00B06650"/>
    <w:rsid w:val="00B253F2"/>
    <w:rsid w:val="00B40CA0"/>
    <w:rsid w:val="00B45FCA"/>
    <w:rsid w:val="00B5142B"/>
    <w:rsid w:val="00B514F8"/>
    <w:rsid w:val="00B542BE"/>
    <w:rsid w:val="00B55F84"/>
    <w:rsid w:val="00B63172"/>
    <w:rsid w:val="00B646DC"/>
    <w:rsid w:val="00B7111A"/>
    <w:rsid w:val="00B730D2"/>
    <w:rsid w:val="00B916D2"/>
    <w:rsid w:val="00B9425D"/>
    <w:rsid w:val="00B968FE"/>
    <w:rsid w:val="00B9699B"/>
    <w:rsid w:val="00BB4AF8"/>
    <w:rsid w:val="00BB7E2F"/>
    <w:rsid w:val="00BD297E"/>
    <w:rsid w:val="00BD4165"/>
    <w:rsid w:val="00BE069B"/>
    <w:rsid w:val="00BF30DE"/>
    <w:rsid w:val="00C04DE7"/>
    <w:rsid w:val="00C21AD4"/>
    <w:rsid w:val="00C227C3"/>
    <w:rsid w:val="00C27E8D"/>
    <w:rsid w:val="00C31B62"/>
    <w:rsid w:val="00C34E3B"/>
    <w:rsid w:val="00C42DF0"/>
    <w:rsid w:val="00C42E87"/>
    <w:rsid w:val="00C4350C"/>
    <w:rsid w:val="00C44A22"/>
    <w:rsid w:val="00C509FD"/>
    <w:rsid w:val="00C55D9A"/>
    <w:rsid w:val="00C57AF1"/>
    <w:rsid w:val="00C71B7D"/>
    <w:rsid w:val="00C837EF"/>
    <w:rsid w:val="00C83EF6"/>
    <w:rsid w:val="00C9182D"/>
    <w:rsid w:val="00CB0E22"/>
    <w:rsid w:val="00CC2D82"/>
    <w:rsid w:val="00CE13E9"/>
    <w:rsid w:val="00CE4F3F"/>
    <w:rsid w:val="00D148DB"/>
    <w:rsid w:val="00D243CF"/>
    <w:rsid w:val="00D41DC9"/>
    <w:rsid w:val="00D44871"/>
    <w:rsid w:val="00D518EB"/>
    <w:rsid w:val="00D5312E"/>
    <w:rsid w:val="00D60668"/>
    <w:rsid w:val="00D62B8B"/>
    <w:rsid w:val="00D93446"/>
    <w:rsid w:val="00D93B88"/>
    <w:rsid w:val="00D94350"/>
    <w:rsid w:val="00D958EB"/>
    <w:rsid w:val="00D97D1D"/>
    <w:rsid w:val="00DA0F94"/>
    <w:rsid w:val="00DA2A88"/>
    <w:rsid w:val="00DA7AA8"/>
    <w:rsid w:val="00DB0EB5"/>
    <w:rsid w:val="00DC66D1"/>
    <w:rsid w:val="00DD1072"/>
    <w:rsid w:val="00DE5034"/>
    <w:rsid w:val="00DF33D3"/>
    <w:rsid w:val="00DF4B84"/>
    <w:rsid w:val="00DF77A9"/>
    <w:rsid w:val="00E01BBB"/>
    <w:rsid w:val="00E036A9"/>
    <w:rsid w:val="00E04D4A"/>
    <w:rsid w:val="00E062DD"/>
    <w:rsid w:val="00E27A9D"/>
    <w:rsid w:val="00E4407B"/>
    <w:rsid w:val="00E46222"/>
    <w:rsid w:val="00E52E97"/>
    <w:rsid w:val="00E65D49"/>
    <w:rsid w:val="00E67782"/>
    <w:rsid w:val="00E76CA7"/>
    <w:rsid w:val="00E85599"/>
    <w:rsid w:val="00E93CE5"/>
    <w:rsid w:val="00E967B4"/>
    <w:rsid w:val="00EB0680"/>
    <w:rsid w:val="00EB7261"/>
    <w:rsid w:val="00EC2283"/>
    <w:rsid w:val="00ED3D4E"/>
    <w:rsid w:val="00ED60C5"/>
    <w:rsid w:val="00ED6F64"/>
    <w:rsid w:val="00ED7A0B"/>
    <w:rsid w:val="00EE5B4D"/>
    <w:rsid w:val="00EF60CA"/>
    <w:rsid w:val="00F016A8"/>
    <w:rsid w:val="00F11F5B"/>
    <w:rsid w:val="00F201C1"/>
    <w:rsid w:val="00F20A61"/>
    <w:rsid w:val="00F22ABE"/>
    <w:rsid w:val="00F27116"/>
    <w:rsid w:val="00F374F2"/>
    <w:rsid w:val="00F476D6"/>
    <w:rsid w:val="00F50622"/>
    <w:rsid w:val="00F50916"/>
    <w:rsid w:val="00F836D0"/>
    <w:rsid w:val="00F908AE"/>
    <w:rsid w:val="00F91616"/>
    <w:rsid w:val="00FB57A6"/>
    <w:rsid w:val="00FB5AD5"/>
    <w:rsid w:val="00FC7421"/>
    <w:rsid w:val="00FC7C67"/>
    <w:rsid w:val="00FD3757"/>
    <w:rsid w:val="00FD783E"/>
    <w:rsid w:val="00FD7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C555"/>
  <w15:chartTrackingRefBased/>
  <w15:docId w15:val="{C93C4F98-EF2D-4B32-A314-4AD31BE77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268"/>
    <w:pPr>
      <w:widowControl w:val="0"/>
    </w:pPr>
    <w:rPr>
      <w:rFonts w:ascii="Courier New" w:eastAsia="Times New Roman"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4268"/>
    <w:rPr>
      <w:rFonts w:ascii="Courier New" w:eastAsia="Times New Roman" w:hAnsi="Courier New" w:cs="Courier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0AB6"/>
    <w:pPr>
      <w:tabs>
        <w:tab w:val="center" w:pos="4680"/>
        <w:tab w:val="right" w:pos="9360"/>
      </w:tabs>
    </w:pPr>
  </w:style>
  <w:style w:type="character" w:customStyle="1" w:styleId="HeaderChar">
    <w:name w:val="Header Char"/>
    <w:link w:val="Header"/>
    <w:uiPriority w:val="99"/>
    <w:rsid w:val="001E0AB6"/>
    <w:rPr>
      <w:rFonts w:ascii="Courier New" w:eastAsia="Times New Roman" w:hAnsi="Courier New" w:cs="Courier New"/>
      <w:color w:val="000000"/>
      <w:sz w:val="24"/>
      <w:szCs w:val="24"/>
      <w:lang w:val="vi-VN" w:eastAsia="vi-VN"/>
    </w:rPr>
  </w:style>
  <w:style w:type="paragraph" w:styleId="Footer">
    <w:name w:val="footer"/>
    <w:basedOn w:val="Normal"/>
    <w:link w:val="FooterChar"/>
    <w:uiPriority w:val="99"/>
    <w:unhideWhenUsed/>
    <w:rsid w:val="001E0AB6"/>
    <w:pPr>
      <w:tabs>
        <w:tab w:val="center" w:pos="4680"/>
        <w:tab w:val="right" w:pos="9360"/>
      </w:tabs>
    </w:pPr>
  </w:style>
  <w:style w:type="character" w:customStyle="1" w:styleId="FooterChar">
    <w:name w:val="Footer Char"/>
    <w:link w:val="Footer"/>
    <w:uiPriority w:val="99"/>
    <w:rsid w:val="001E0AB6"/>
    <w:rPr>
      <w:rFonts w:ascii="Courier New" w:eastAsia="Times New Roman" w:hAnsi="Courier New" w:cs="Courier New"/>
      <w:color w:val="000000"/>
      <w:sz w:val="24"/>
      <w:szCs w:val="24"/>
      <w:lang w:val="vi-VN" w:eastAsia="vi-VN"/>
    </w:rPr>
  </w:style>
  <w:style w:type="character" w:customStyle="1" w:styleId="BodyTextChar1">
    <w:name w:val="Body Text Char1"/>
    <w:link w:val="BodyText"/>
    <w:uiPriority w:val="99"/>
    <w:rsid w:val="008F0347"/>
    <w:rPr>
      <w:sz w:val="26"/>
      <w:szCs w:val="26"/>
      <w:shd w:val="clear" w:color="auto" w:fill="FFFFFF"/>
    </w:rPr>
  </w:style>
  <w:style w:type="paragraph" w:styleId="BodyText">
    <w:name w:val="Body Text"/>
    <w:basedOn w:val="Normal"/>
    <w:link w:val="BodyTextChar1"/>
    <w:uiPriority w:val="99"/>
    <w:rsid w:val="008F0347"/>
    <w:pPr>
      <w:shd w:val="clear" w:color="auto" w:fill="FFFFFF"/>
      <w:spacing w:after="80" w:line="276" w:lineRule="auto"/>
      <w:ind w:firstLine="400"/>
    </w:pPr>
    <w:rPr>
      <w:rFonts w:ascii="Calibri" w:eastAsia="Calibri" w:hAnsi="Calibri" w:cs="Times New Roman"/>
      <w:color w:val="auto"/>
      <w:sz w:val="26"/>
      <w:szCs w:val="26"/>
    </w:rPr>
  </w:style>
  <w:style w:type="character" w:customStyle="1" w:styleId="BodyTextChar">
    <w:name w:val="Body Text Char"/>
    <w:uiPriority w:val="99"/>
    <w:semiHidden/>
    <w:rsid w:val="008F0347"/>
    <w:rPr>
      <w:rFonts w:ascii="Courier New" w:eastAsia="Times New Roman" w:hAnsi="Courier New" w:cs="Courier New"/>
      <w:color w:val="000000"/>
      <w:sz w:val="24"/>
      <w:szCs w:val="24"/>
    </w:rPr>
  </w:style>
  <w:style w:type="paragraph" w:styleId="BodyText2">
    <w:name w:val="Body Text 2"/>
    <w:basedOn w:val="Normal"/>
    <w:link w:val="BodyText2Char"/>
    <w:rsid w:val="000A61B9"/>
    <w:pPr>
      <w:widowControl/>
      <w:spacing w:after="120" w:line="480" w:lineRule="auto"/>
    </w:pPr>
    <w:rPr>
      <w:rFonts w:ascii="Times New Roman" w:hAnsi="Times New Roman" w:cs="Times New Roman"/>
      <w:color w:val="auto"/>
      <w:sz w:val="28"/>
      <w:szCs w:val="28"/>
      <w:lang w:val="en-US" w:eastAsia="en-US"/>
    </w:rPr>
  </w:style>
  <w:style w:type="character" w:customStyle="1" w:styleId="BodyText2Char">
    <w:name w:val="Body Text 2 Char"/>
    <w:link w:val="BodyText2"/>
    <w:rsid w:val="000A61B9"/>
    <w:rPr>
      <w:rFonts w:ascii="Times New Roman" w:eastAsia="Times New Roman" w:hAnsi="Times New Roman"/>
      <w:sz w:val="28"/>
      <w:szCs w:val="28"/>
      <w:lang w:val="en-US" w:eastAsia="en-US"/>
    </w:rPr>
  </w:style>
  <w:style w:type="paragraph" w:styleId="BodyText3">
    <w:name w:val="Body Text 3"/>
    <w:basedOn w:val="Normal"/>
    <w:link w:val="BodyText3Char"/>
    <w:rsid w:val="000A61B9"/>
    <w:pPr>
      <w:widowControl/>
      <w:spacing w:after="120"/>
    </w:pPr>
    <w:rPr>
      <w:rFonts w:ascii="Times New Roman" w:hAnsi="Times New Roman" w:cs="Times New Roman"/>
      <w:color w:val="auto"/>
      <w:sz w:val="16"/>
      <w:szCs w:val="16"/>
      <w:lang w:val="en-US" w:eastAsia="en-US"/>
    </w:rPr>
  </w:style>
  <w:style w:type="character" w:customStyle="1" w:styleId="BodyText3Char">
    <w:name w:val="Body Text 3 Char"/>
    <w:link w:val="BodyText3"/>
    <w:rsid w:val="000A61B9"/>
    <w:rPr>
      <w:rFonts w:ascii="Times New Roman" w:eastAsia="Times New Roman" w:hAnsi="Times New Roman"/>
      <w:sz w:val="16"/>
      <w:szCs w:val="16"/>
      <w:lang w:val="en-US" w:eastAsia="en-US"/>
    </w:rPr>
  </w:style>
  <w:style w:type="paragraph" w:styleId="FootnoteText">
    <w:name w:val="footnote text"/>
    <w:basedOn w:val="Normal"/>
    <w:link w:val="FootnoteTextChar"/>
    <w:uiPriority w:val="99"/>
    <w:semiHidden/>
    <w:unhideWhenUsed/>
    <w:rsid w:val="00285984"/>
    <w:pPr>
      <w:widowControl/>
    </w:pPr>
    <w:rPr>
      <w:rFonts w:ascii=".VnTime" w:hAnsi=".VnTime" w:cs="Times New Roman"/>
      <w:color w:val="auto"/>
      <w:sz w:val="20"/>
      <w:szCs w:val="20"/>
      <w:lang w:eastAsia="en-US"/>
    </w:rPr>
  </w:style>
  <w:style w:type="character" w:customStyle="1" w:styleId="FootnoteTextChar">
    <w:name w:val="Footnote Text Char"/>
    <w:link w:val="FootnoteText"/>
    <w:uiPriority w:val="99"/>
    <w:semiHidden/>
    <w:rsid w:val="00285984"/>
    <w:rPr>
      <w:rFonts w:ascii=".VnTime" w:eastAsia="Times New Roman" w:hAnsi=".VnTime"/>
      <w:lang w:eastAsia="en-US"/>
    </w:rPr>
  </w:style>
  <w:style w:type="character" w:styleId="FootnoteReference">
    <w:name w:val="footnote reference"/>
    <w:uiPriority w:val="99"/>
    <w:semiHidden/>
    <w:unhideWhenUsed/>
    <w:rsid w:val="00285984"/>
    <w:rPr>
      <w:vertAlign w:val="superscript"/>
    </w:rPr>
  </w:style>
  <w:style w:type="character" w:customStyle="1" w:styleId="fontstyle01">
    <w:name w:val="fontstyle01"/>
    <w:rsid w:val="00F836D0"/>
    <w:rPr>
      <w:rFonts w:ascii="Times New Roman" w:hAnsi="Times New Roman" w:cs="Times New Roman" w:hint="default"/>
      <w:b w:val="0"/>
      <w:bCs w:val="0"/>
      <w:i w:val="0"/>
      <w:iCs w:val="0"/>
      <w:color w:val="000000"/>
      <w:sz w:val="28"/>
      <w:szCs w:val="28"/>
    </w:rPr>
  </w:style>
  <w:style w:type="paragraph" w:styleId="ListParagraph">
    <w:name w:val="List Paragraph"/>
    <w:basedOn w:val="Normal"/>
    <w:uiPriority w:val="34"/>
    <w:qFormat/>
    <w:rsid w:val="005354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539069">
      <w:bodyDiv w:val="1"/>
      <w:marLeft w:val="0"/>
      <w:marRight w:val="0"/>
      <w:marTop w:val="0"/>
      <w:marBottom w:val="0"/>
      <w:divBdr>
        <w:top w:val="none" w:sz="0" w:space="0" w:color="auto"/>
        <w:left w:val="none" w:sz="0" w:space="0" w:color="auto"/>
        <w:bottom w:val="none" w:sz="0" w:space="0" w:color="auto"/>
        <w:right w:val="none" w:sz="0" w:space="0" w:color="auto"/>
      </w:divBdr>
    </w:div>
    <w:div w:id="125524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38900-A4FB-4ABD-B641-058A44532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2396</Words>
  <Characters>8821</Characters>
  <Application>Microsoft Office Word</Application>
  <DocSecurity>0</DocSecurity>
  <Lines>205</Lines>
  <Paragraphs>97</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11120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Trần Trị</cp:lastModifiedBy>
  <cp:revision>41</cp:revision>
  <dcterms:created xsi:type="dcterms:W3CDTF">2026-05-25T05:15:00Z</dcterms:created>
  <dcterms:modified xsi:type="dcterms:W3CDTF">2026-05-25T13:17:00Z</dcterms:modified>
</cp:coreProperties>
</file>